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FA289" w14:textId="66413158" w:rsidR="006B4E07" w:rsidRDefault="00B2704D" w:rsidP="00B2704D">
      <w:pPr>
        <w:ind w:left="-284"/>
        <w:rPr>
          <w:sz w:val="20"/>
        </w:rPr>
      </w:pPr>
      <w:r>
        <w:rPr>
          <w:noProof/>
          <w:sz w:val="20"/>
        </w:rPr>
        <w:drawing>
          <wp:inline distT="0" distB="0" distL="0" distR="0" wp14:anchorId="6B30B164" wp14:editId="5E0516E5">
            <wp:extent cx="2495550" cy="886973"/>
            <wp:effectExtent l="0" t="0" r="0" b="8890"/>
            <wp:docPr id="149241252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3637" cy="8969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32"/>
        </w:rPr>
        <w:drawing>
          <wp:inline distT="0" distB="0" distL="0" distR="0" wp14:anchorId="6E0EF72D" wp14:editId="4DE0F3FE">
            <wp:extent cx="2809875" cy="746624"/>
            <wp:effectExtent l="0" t="0" r="0" b="0"/>
            <wp:docPr id="1276828470" name="Рисунок 2" descr="Изображение выглядит как текст, Шрифт, Графика, логотип&#10;&#10;Контент, сгенерированный ИИ, может содержать ошиб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6828470" name="Рисунок 2" descr="Изображение выглядит как текст, Шрифт, Графика, логотип&#10;&#10;Контент, сгенерированный ИИ, может содержать ошибки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8864" cy="7490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E06679" w14:textId="77777777" w:rsidR="00B2704D" w:rsidRDefault="00B2704D">
      <w:pPr>
        <w:ind w:left="1"/>
        <w:rPr>
          <w:sz w:val="20"/>
        </w:rPr>
        <w:sectPr w:rsidR="00B2704D" w:rsidSect="00B2704D">
          <w:type w:val="continuous"/>
          <w:pgSz w:w="11910" w:h="16840"/>
          <w:pgMar w:top="1120" w:right="708" w:bottom="280" w:left="1700" w:header="720" w:footer="720" w:gutter="0"/>
          <w:cols w:num="2" w:space="720"/>
        </w:sectPr>
      </w:pPr>
    </w:p>
    <w:p w14:paraId="1DAE7255" w14:textId="77777777" w:rsidR="00B2704D" w:rsidRDefault="00B2704D">
      <w:pPr>
        <w:ind w:left="1"/>
        <w:rPr>
          <w:sz w:val="20"/>
        </w:rPr>
      </w:pPr>
    </w:p>
    <w:p w14:paraId="14E60812" w14:textId="305E176A" w:rsidR="006B4E07" w:rsidRDefault="006B4E07" w:rsidP="00B2704D">
      <w:pPr>
        <w:spacing w:before="284"/>
        <w:ind w:left="-709"/>
        <w:rPr>
          <w:sz w:val="32"/>
        </w:rPr>
      </w:pPr>
    </w:p>
    <w:p w14:paraId="4B3CE8FF" w14:textId="77777777" w:rsidR="007031F5" w:rsidRPr="007031F5" w:rsidRDefault="007031F5" w:rsidP="007031F5">
      <w:pPr>
        <w:spacing w:before="328"/>
        <w:contextualSpacing/>
        <w:jc w:val="center"/>
        <w:rPr>
          <w:sz w:val="32"/>
        </w:rPr>
      </w:pPr>
      <w:r w:rsidRPr="007031F5">
        <w:rPr>
          <w:sz w:val="32"/>
        </w:rPr>
        <w:t>Круглый стол</w:t>
      </w:r>
    </w:p>
    <w:p w14:paraId="7AC34ECF" w14:textId="4511BAD8" w:rsidR="007031F5" w:rsidRPr="007031F5" w:rsidRDefault="007031F5" w:rsidP="007031F5">
      <w:pPr>
        <w:spacing w:before="328"/>
        <w:contextualSpacing/>
        <w:jc w:val="center"/>
        <w:rPr>
          <w:sz w:val="32"/>
        </w:rPr>
      </w:pPr>
      <w:r w:rsidRPr="007031F5">
        <w:rPr>
          <w:sz w:val="32"/>
        </w:rPr>
        <w:t>«Объединяя усилия: Путь к успешному взаимодействию</w:t>
      </w:r>
    </w:p>
    <w:p w14:paraId="6F8CA742" w14:textId="31B342AD" w:rsidR="006B4E07" w:rsidRDefault="007031F5" w:rsidP="007031F5">
      <w:pPr>
        <w:spacing w:before="328"/>
        <w:contextualSpacing/>
        <w:jc w:val="center"/>
        <w:rPr>
          <w:sz w:val="32"/>
        </w:rPr>
      </w:pPr>
      <w:r w:rsidRPr="007031F5">
        <w:rPr>
          <w:sz w:val="32"/>
        </w:rPr>
        <w:t>колледжей и университетов»</w:t>
      </w:r>
    </w:p>
    <w:p w14:paraId="45E28397" w14:textId="77777777" w:rsidR="007031F5" w:rsidRPr="00221A7F" w:rsidRDefault="007031F5" w:rsidP="007031F5">
      <w:pPr>
        <w:spacing w:before="328"/>
        <w:contextualSpacing/>
        <w:jc w:val="center"/>
        <w:rPr>
          <w:color w:val="000000" w:themeColor="text1"/>
          <w:sz w:val="24"/>
          <w:szCs w:val="24"/>
        </w:rPr>
      </w:pPr>
    </w:p>
    <w:p w14:paraId="3D8C3614" w14:textId="77777777" w:rsidR="007031F5" w:rsidRPr="007031F5" w:rsidRDefault="007031F5" w:rsidP="007031F5">
      <w:pPr>
        <w:spacing w:before="328"/>
        <w:contextualSpacing/>
        <w:rPr>
          <w:b/>
          <w:color w:val="000000" w:themeColor="text1"/>
        </w:rPr>
      </w:pPr>
      <w:r w:rsidRPr="007031F5">
        <w:rPr>
          <w:b/>
          <w:color w:val="000000" w:themeColor="text1"/>
        </w:rPr>
        <w:t xml:space="preserve">Модератор площадки: </w:t>
      </w:r>
      <w:r w:rsidRPr="007031F5">
        <w:rPr>
          <w:i/>
          <w:color w:val="000000" w:themeColor="text1"/>
        </w:rPr>
        <w:t xml:space="preserve">Снегирев Николай Иванович, </w:t>
      </w:r>
    </w:p>
    <w:p w14:paraId="47037E26" w14:textId="77777777" w:rsidR="007031F5" w:rsidRPr="007031F5" w:rsidRDefault="007031F5" w:rsidP="007031F5">
      <w:pPr>
        <w:tabs>
          <w:tab w:val="left" w:pos="1416"/>
        </w:tabs>
        <w:contextualSpacing/>
        <w:rPr>
          <w:i/>
          <w:color w:val="000000" w:themeColor="text1"/>
        </w:rPr>
      </w:pPr>
      <w:r w:rsidRPr="007031F5">
        <w:rPr>
          <w:i/>
          <w:color w:val="000000" w:themeColor="text1"/>
        </w:rPr>
        <w:t xml:space="preserve">руководитель дирекции довузовского образования и привлечения талантов </w:t>
      </w:r>
    </w:p>
    <w:p w14:paraId="6C0B4C52" w14:textId="77777777" w:rsidR="007031F5" w:rsidRPr="007031F5" w:rsidRDefault="007031F5" w:rsidP="007031F5">
      <w:pPr>
        <w:tabs>
          <w:tab w:val="left" w:pos="1416"/>
        </w:tabs>
        <w:contextualSpacing/>
        <w:rPr>
          <w:b/>
          <w:i/>
          <w:color w:val="000000" w:themeColor="text1"/>
        </w:rPr>
      </w:pPr>
      <w:r w:rsidRPr="007031F5">
        <w:rPr>
          <w:i/>
          <w:color w:val="000000" w:themeColor="text1"/>
        </w:rPr>
        <w:t>Санкт-Петербургского политехнического университета Петра Великого</w:t>
      </w:r>
    </w:p>
    <w:p w14:paraId="087BE1CD" w14:textId="77777777" w:rsidR="007031F5" w:rsidRPr="007031F5" w:rsidRDefault="007031F5" w:rsidP="007031F5">
      <w:pPr>
        <w:spacing w:before="328"/>
        <w:contextualSpacing/>
        <w:rPr>
          <w:color w:val="000000" w:themeColor="text1"/>
        </w:rPr>
      </w:pPr>
    </w:p>
    <w:p w14:paraId="13921A44" w14:textId="77777777" w:rsidR="007031F5" w:rsidRPr="007031F5" w:rsidRDefault="007031F5" w:rsidP="007031F5">
      <w:pPr>
        <w:spacing w:before="328"/>
        <w:contextualSpacing/>
        <w:rPr>
          <w:color w:val="000000" w:themeColor="text1"/>
        </w:rPr>
      </w:pPr>
      <w:r w:rsidRPr="007031F5">
        <w:rPr>
          <w:b/>
          <w:color w:val="000000" w:themeColor="text1"/>
          <w:lang w:val="en-US"/>
        </w:rPr>
        <w:t>I</w:t>
      </w:r>
      <w:r w:rsidRPr="007031F5">
        <w:rPr>
          <w:b/>
          <w:color w:val="000000" w:themeColor="text1"/>
        </w:rPr>
        <w:t xml:space="preserve"> блок </w:t>
      </w:r>
      <w:r w:rsidRPr="007031F5">
        <w:rPr>
          <w:color w:val="000000" w:themeColor="text1"/>
        </w:rPr>
        <w:t>– значение сотрудничества между колледжем и университетом, его влияние на студентов, а также актуальные вызовы, с которыми сталкиваются обе стороны.</w:t>
      </w:r>
    </w:p>
    <w:p w14:paraId="67065D4C" w14:textId="77777777" w:rsidR="007031F5" w:rsidRPr="007031F5" w:rsidRDefault="007031F5" w:rsidP="007031F5">
      <w:pPr>
        <w:spacing w:before="328"/>
        <w:contextualSpacing/>
        <w:rPr>
          <w:b/>
          <w:color w:val="000000" w:themeColor="text1"/>
        </w:rPr>
      </w:pPr>
    </w:p>
    <w:p w14:paraId="7A360818" w14:textId="77777777" w:rsidR="007031F5" w:rsidRPr="007031F5" w:rsidRDefault="007031F5" w:rsidP="007031F5">
      <w:pPr>
        <w:spacing w:before="328"/>
        <w:contextualSpacing/>
        <w:rPr>
          <w:color w:val="000000" w:themeColor="text1"/>
        </w:rPr>
      </w:pPr>
      <w:r w:rsidRPr="007031F5">
        <w:rPr>
          <w:color w:val="000000" w:themeColor="text1"/>
        </w:rPr>
        <w:t>Стратегия поступления в вузы после колледжей. Формирование уникальный комбинаций компетенций на стыке СПО и ВО образования.,</w:t>
      </w:r>
    </w:p>
    <w:p w14:paraId="05E1789C" w14:textId="77777777" w:rsidR="007031F5" w:rsidRPr="007031F5" w:rsidRDefault="007031F5" w:rsidP="007031F5">
      <w:pPr>
        <w:spacing w:before="328"/>
        <w:contextualSpacing/>
        <w:rPr>
          <w:i/>
          <w:color w:val="000000" w:themeColor="text1"/>
        </w:rPr>
      </w:pPr>
      <w:proofErr w:type="spellStart"/>
      <w:r w:rsidRPr="007031F5">
        <w:rPr>
          <w:i/>
          <w:color w:val="000000" w:themeColor="text1"/>
        </w:rPr>
        <w:t>Дробчик</w:t>
      </w:r>
      <w:proofErr w:type="spellEnd"/>
      <w:r w:rsidRPr="007031F5">
        <w:rPr>
          <w:i/>
          <w:color w:val="000000" w:themeColor="text1"/>
        </w:rPr>
        <w:t xml:space="preserve"> Виталий Викторович, ответственный секретарь приемной комиссии </w:t>
      </w:r>
      <w:proofErr w:type="spellStart"/>
      <w:r w:rsidRPr="007031F5">
        <w:rPr>
          <w:i/>
          <w:color w:val="000000" w:themeColor="text1"/>
        </w:rPr>
        <w:t>СПбПУ</w:t>
      </w:r>
      <w:proofErr w:type="spellEnd"/>
    </w:p>
    <w:p w14:paraId="35DC9DC3" w14:textId="77777777" w:rsidR="007031F5" w:rsidRPr="007031F5" w:rsidRDefault="007031F5" w:rsidP="007031F5">
      <w:pPr>
        <w:spacing w:before="328"/>
        <w:contextualSpacing/>
        <w:rPr>
          <w:b/>
          <w:color w:val="000000" w:themeColor="text1"/>
        </w:rPr>
      </w:pPr>
    </w:p>
    <w:p w14:paraId="6B9D184E" w14:textId="77777777" w:rsidR="007031F5" w:rsidRPr="007031F5" w:rsidRDefault="007031F5" w:rsidP="007031F5">
      <w:pPr>
        <w:spacing w:before="328"/>
        <w:contextualSpacing/>
        <w:rPr>
          <w:color w:val="000000" w:themeColor="text1"/>
        </w:rPr>
      </w:pPr>
      <w:r w:rsidRPr="007031F5">
        <w:rPr>
          <w:b/>
          <w:color w:val="000000" w:themeColor="text1"/>
          <w:lang w:val="en-US"/>
        </w:rPr>
        <w:t>II</w:t>
      </w:r>
      <w:r w:rsidRPr="007031F5">
        <w:rPr>
          <w:b/>
          <w:color w:val="000000" w:themeColor="text1"/>
        </w:rPr>
        <w:t xml:space="preserve"> блок </w:t>
      </w:r>
      <w:r w:rsidRPr="007031F5">
        <w:rPr>
          <w:color w:val="000000" w:themeColor="text1"/>
        </w:rPr>
        <w:t>– модели взаимодействия и успешные практики. Анализ различных подходов к сотрудничеству, существующие примеры взаимодействия.</w:t>
      </w:r>
    </w:p>
    <w:p w14:paraId="04BA59B5" w14:textId="77777777" w:rsidR="007031F5" w:rsidRPr="007031F5" w:rsidRDefault="007031F5" w:rsidP="007031F5">
      <w:pPr>
        <w:spacing w:before="328"/>
        <w:contextualSpacing/>
        <w:rPr>
          <w:color w:val="000000" w:themeColor="text1"/>
        </w:rPr>
      </w:pPr>
    </w:p>
    <w:p w14:paraId="7C10217C" w14:textId="77777777" w:rsidR="007031F5" w:rsidRPr="007031F5" w:rsidRDefault="007031F5" w:rsidP="007031F5">
      <w:pPr>
        <w:spacing w:before="328"/>
        <w:contextualSpacing/>
        <w:rPr>
          <w:color w:val="000000" w:themeColor="text1"/>
        </w:rPr>
      </w:pPr>
      <w:r w:rsidRPr="007031F5">
        <w:rPr>
          <w:color w:val="000000" w:themeColor="text1"/>
        </w:rPr>
        <w:t xml:space="preserve">Уникальная комбинация партнерских взаимодействий колледжа в структуре университета. </w:t>
      </w:r>
    </w:p>
    <w:p w14:paraId="11E17CBF" w14:textId="77777777" w:rsidR="007031F5" w:rsidRPr="007031F5" w:rsidRDefault="007031F5" w:rsidP="007031F5">
      <w:pPr>
        <w:spacing w:before="328"/>
        <w:contextualSpacing/>
        <w:rPr>
          <w:i/>
          <w:color w:val="000000" w:themeColor="text1"/>
        </w:rPr>
      </w:pPr>
      <w:proofErr w:type="spellStart"/>
      <w:r w:rsidRPr="007031F5">
        <w:rPr>
          <w:i/>
          <w:color w:val="000000" w:themeColor="text1"/>
        </w:rPr>
        <w:t>Байбиков</w:t>
      </w:r>
      <w:proofErr w:type="spellEnd"/>
      <w:r w:rsidRPr="007031F5">
        <w:rPr>
          <w:i/>
          <w:color w:val="000000" w:themeColor="text1"/>
        </w:rPr>
        <w:t xml:space="preserve"> Роман Анатольевич, директор Института среднего профессионального образования </w:t>
      </w:r>
      <w:proofErr w:type="spellStart"/>
      <w:r w:rsidRPr="007031F5">
        <w:rPr>
          <w:i/>
          <w:color w:val="000000" w:themeColor="text1"/>
        </w:rPr>
        <w:t>СПбПУ</w:t>
      </w:r>
      <w:proofErr w:type="spellEnd"/>
    </w:p>
    <w:p w14:paraId="127B780B" w14:textId="77777777" w:rsidR="007031F5" w:rsidRPr="007031F5" w:rsidRDefault="007031F5" w:rsidP="007031F5">
      <w:pPr>
        <w:spacing w:before="328"/>
        <w:contextualSpacing/>
        <w:rPr>
          <w:color w:val="000000" w:themeColor="text1"/>
        </w:rPr>
      </w:pPr>
    </w:p>
    <w:p w14:paraId="25B8EA81" w14:textId="77777777" w:rsidR="007031F5" w:rsidRPr="007031F5" w:rsidRDefault="007031F5" w:rsidP="007031F5">
      <w:pPr>
        <w:spacing w:before="328"/>
        <w:contextualSpacing/>
        <w:rPr>
          <w:color w:val="000000" w:themeColor="text1"/>
        </w:rPr>
      </w:pPr>
      <w:r w:rsidRPr="007031F5">
        <w:rPr>
          <w:color w:val="000000" w:themeColor="text1"/>
        </w:rPr>
        <w:t>Профориентационная работа в колледж при построении дальнейшей образовательной траектории в учреждения высшего образования.</w:t>
      </w:r>
    </w:p>
    <w:p w14:paraId="42092CA8" w14:textId="77777777" w:rsidR="007031F5" w:rsidRPr="007031F5" w:rsidRDefault="007031F5" w:rsidP="007031F5">
      <w:pPr>
        <w:spacing w:before="328"/>
        <w:contextualSpacing/>
        <w:rPr>
          <w:i/>
          <w:color w:val="000000" w:themeColor="text1"/>
        </w:rPr>
      </w:pPr>
      <w:r w:rsidRPr="007031F5">
        <w:rPr>
          <w:i/>
          <w:color w:val="000000" w:themeColor="text1"/>
        </w:rPr>
        <w:t>Школьник Марина Георгиевна, заведующий отделом воспитательной</w:t>
      </w:r>
      <w:r w:rsidRPr="007031F5">
        <w:rPr>
          <w:i/>
          <w:color w:val="000000" w:themeColor="text1"/>
        </w:rPr>
        <w:br/>
        <w:t>и профориентационной работы СПб ГБПОУ Охтинский колледж</w:t>
      </w:r>
    </w:p>
    <w:p w14:paraId="7503020B" w14:textId="77777777" w:rsidR="007031F5" w:rsidRPr="007031F5" w:rsidRDefault="007031F5" w:rsidP="007031F5">
      <w:pPr>
        <w:spacing w:before="328"/>
        <w:contextualSpacing/>
        <w:rPr>
          <w:i/>
          <w:color w:val="000000" w:themeColor="text1"/>
        </w:rPr>
      </w:pPr>
    </w:p>
    <w:p w14:paraId="0F72581C" w14:textId="77777777" w:rsidR="007031F5" w:rsidRPr="007031F5" w:rsidRDefault="007031F5" w:rsidP="007031F5">
      <w:pPr>
        <w:spacing w:before="328"/>
        <w:contextualSpacing/>
        <w:rPr>
          <w:color w:val="000000" w:themeColor="text1"/>
        </w:rPr>
      </w:pPr>
      <w:r w:rsidRPr="007031F5">
        <w:rPr>
          <w:color w:val="000000" w:themeColor="text1"/>
        </w:rPr>
        <w:t>Модели взаимодействия по направлениям: машиностроение, материаловедение и транспорт</w:t>
      </w:r>
    </w:p>
    <w:p w14:paraId="30AAE43E" w14:textId="77777777" w:rsidR="007031F5" w:rsidRPr="007031F5" w:rsidRDefault="007031F5" w:rsidP="007031F5">
      <w:pPr>
        <w:spacing w:before="328"/>
        <w:contextualSpacing/>
        <w:rPr>
          <w:i/>
          <w:color w:val="000000" w:themeColor="text1"/>
        </w:rPr>
      </w:pPr>
      <w:r w:rsidRPr="007031F5">
        <w:rPr>
          <w:i/>
          <w:color w:val="000000" w:themeColor="text1"/>
        </w:rPr>
        <w:t xml:space="preserve">Мохова Наталья Алексеевна, ответственный за профориентационную работу </w:t>
      </w:r>
      <w:proofErr w:type="spellStart"/>
      <w:r w:rsidRPr="007031F5">
        <w:rPr>
          <w:i/>
          <w:color w:val="000000" w:themeColor="text1"/>
        </w:rPr>
        <w:t>ИММиТ</w:t>
      </w:r>
      <w:proofErr w:type="spellEnd"/>
      <w:r w:rsidRPr="007031F5">
        <w:rPr>
          <w:i/>
          <w:color w:val="000000" w:themeColor="text1"/>
        </w:rPr>
        <w:t xml:space="preserve"> </w:t>
      </w:r>
      <w:proofErr w:type="spellStart"/>
      <w:r w:rsidRPr="007031F5">
        <w:rPr>
          <w:i/>
          <w:color w:val="000000" w:themeColor="text1"/>
        </w:rPr>
        <w:t>СПбПУ</w:t>
      </w:r>
      <w:proofErr w:type="spellEnd"/>
    </w:p>
    <w:p w14:paraId="2702EF99" w14:textId="77777777" w:rsidR="007031F5" w:rsidRPr="007031F5" w:rsidRDefault="007031F5" w:rsidP="007031F5">
      <w:pPr>
        <w:spacing w:before="328"/>
        <w:contextualSpacing/>
        <w:rPr>
          <w:color w:val="000000" w:themeColor="text1"/>
        </w:rPr>
      </w:pPr>
    </w:p>
    <w:p w14:paraId="36AE8897" w14:textId="77777777" w:rsidR="007031F5" w:rsidRPr="007031F5" w:rsidRDefault="007031F5" w:rsidP="007031F5">
      <w:pPr>
        <w:spacing w:before="328"/>
        <w:contextualSpacing/>
        <w:rPr>
          <w:color w:val="000000" w:themeColor="text1"/>
        </w:rPr>
      </w:pPr>
      <w:r w:rsidRPr="007031F5">
        <w:rPr>
          <w:color w:val="000000" w:themeColor="text1"/>
        </w:rPr>
        <w:t>Модели взаимодействия по направлениям: строительство</w:t>
      </w:r>
    </w:p>
    <w:p w14:paraId="60BAD1AF" w14:textId="77777777" w:rsidR="007031F5" w:rsidRPr="007031F5" w:rsidRDefault="007031F5" w:rsidP="007031F5">
      <w:pPr>
        <w:spacing w:before="328"/>
        <w:contextualSpacing/>
        <w:rPr>
          <w:i/>
          <w:color w:val="000000" w:themeColor="text1"/>
        </w:rPr>
      </w:pPr>
      <w:proofErr w:type="spellStart"/>
      <w:r w:rsidRPr="007031F5">
        <w:rPr>
          <w:i/>
          <w:color w:val="000000" w:themeColor="text1"/>
        </w:rPr>
        <w:t>Тростинский</w:t>
      </w:r>
      <w:proofErr w:type="spellEnd"/>
      <w:r w:rsidRPr="007031F5">
        <w:rPr>
          <w:i/>
          <w:color w:val="000000" w:themeColor="text1"/>
        </w:rPr>
        <w:t xml:space="preserve"> Андрей Дмитриевич, технический секретарь ПК ИСИ </w:t>
      </w:r>
      <w:proofErr w:type="spellStart"/>
      <w:r w:rsidRPr="007031F5">
        <w:rPr>
          <w:i/>
          <w:color w:val="000000" w:themeColor="text1"/>
        </w:rPr>
        <w:t>СПбПУ</w:t>
      </w:r>
      <w:proofErr w:type="spellEnd"/>
    </w:p>
    <w:p w14:paraId="7A0B15B1" w14:textId="77777777" w:rsidR="007031F5" w:rsidRPr="007031F5" w:rsidRDefault="007031F5" w:rsidP="007031F5">
      <w:pPr>
        <w:spacing w:before="328"/>
        <w:contextualSpacing/>
        <w:rPr>
          <w:color w:val="000000" w:themeColor="text1"/>
        </w:rPr>
      </w:pPr>
    </w:p>
    <w:p w14:paraId="164C0F74" w14:textId="77777777" w:rsidR="007031F5" w:rsidRPr="007031F5" w:rsidRDefault="007031F5" w:rsidP="007031F5">
      <w:pPr>
        <w:spacing w:before="328"/>
        <w:contextualSpacing/>
        <w:rPr>
          <w:color w:val="000000" w:themeColor="text1"/>
        </w:rPr>
      </w:pPr>
      <w:r w:rsidRPr="007031F5">
        <w:rPr>
          <w:color w:val="000000" w:themeColor="text1"/>
        </w:rPr>
        <w:t>Опыт реализации фестиваля для выпускников учреждений СПО «Колледж Фест»</w:t>
      </w:r>
    </w:p>
    <w:p w14:paraId="7EF99B32" w14:textId="77777777" w:rsidR="007031F5" w:rsidRPr="007031F5" w:rsidRDefault="007031F5" w:rsidP="007031F5">
      <w:pPr>
        <w:spacing w:before="328"/>
        <w:contextualSpacing/>
        <w:rPr>
          <w:i/>
          <w:color w:val="000000" w:themeColor="text1"/>
        </w:rPr>
      </w:pPr>
      <w:r w:rsidRPr="007031F5">
        <w:rPr>
          <w:i/>
          <w:color w:val="000000" w:themeColor="text1"/>
        </w:rPr>
        <w:t xml:space="preserve">Лапшина Елизавета Александровна, менеджер Центра по работе с образовательными организациями </w:t>
      </w:r>
      <w:proofErr w:type="spellStart"/>
      <w:r w:rsidRPr="007031F5">
        <w:rPr>
          <w:i/>
          <w:color w:val="000000" w:themeColor="text1"/>
        </w:rPr>
        <w:t>СПбПУ</w:t>
      </w:r>
      <w:proofErr w:type="spellEnd"/>
    </w:p>
    <w:p w14:paraId="48C3C6FF" w14:textId="77777777" w:rsidR="007031F5" w:rsidRPr="007031F5" w:rsidRDefault="007031F5" w:rsidP="007031F5">
      <w:pPr>
        <w:spacing w:before="328"/>
        <w:contextualSpacing/>
        <w:rPr>
          <w:i/>
          <w:color w:val="000000" w:themeColor="text1"/>
        </w:rPr>
      </w:pPr>
    </w:p>
    <w:p w14:paraId="19B60BF7" w14:textId="77777777" w:rsidR="007031F5" w:rsidRPr="007031F5" w:rsidRDefault="007031F5" w:rsidP="007031F5">
      <w:pPr>
        <w:spacing w:before="328"/>
        <w:contextualSpacing/>
        <w:rPr>
          <w:color w:val="000000" w:themeColor="text1"/>
        </w:rPr>
      </w:pPr>
      <w:r w:rsidRPr="007031F5">
        <w:rPr>
          <w:color w:val="000000" w:themeColor="text1"/>
        </w:rPr>
        <w:t>Подготовка к сдаче вступительных испытаний по внутренним вступительным испытаниям по профильным предметам после окончания учреждений СПО</w:t>
      </w:r>
    </w:p>
    <w:p w14:paraId="77F5C8B6" w14:textId="77777777" w:rsidR="007031F5" w:rsidRPr="007031F5" w:rsidRDefault="007031F5" w:rsidP="007031F5">
      <w:pPr>
        <w:spacing w:before="328"/>
        <w:contextualSpacing/>
        <w:rPr>
          <w:i/>
          <w:color w:val="000000" w:themeColor="text1"/>
        </w:rPr>
      </w:pPr>
      <w:r w:rsidRPr="007031F5">
        <w:rPr>
          <w:i/>
          <w:color w:val="000000" w:themeColor="text1"/>
        </w:rPr>
        <w:t xml:space="preserve">Лаврентьева Кристина Никитична, менеджер Центра по работе с абитуриентами </w:t>
      </w:r>
      <w:proofErr w:type="spellStart"/>
      <w:r w:rsidRPr="007031F5">
        <w:rPr>
          <w:i/>
          <w:color w:val="000000" w:themeColor="text1"/>
        </w:rPr>
        <w:t>СПбПУ</w:t>
      </w:r>
      <w:proofErr w:type="spellEnd"/>
    </w:p>
    <w:p w14:paraId="2B21E0FC" w14:textId="77777777" w:rsidR="007031F5" w:rsidRPr="007031F5" w:rsidRDefault="007031F5" w:rsidP="007031F5">
      <w:pPr>
        <w:spacing w:before="328"/>
        <w:contextualSpacing/>
        <w:rPr>
          <w:i/>
          <w:color w:val="000000" w:themeColor="text1"/>
        </w:rPr>
      </w:pPr>
    </w:p>
    <w:p w14:paraId="4DC0E88E" w14:textId="77777777" w:rsidR="007031F5" w:rsidRPr="007031F5" w:rsidRDefault="007031F5" w:rsidP="007031F5">
      <w:pPr>
        <w:spacing w:before="328"/>
        <w:contextualSpacing/>
        <w:rPr>
          <w:color w:val="000000" w:themeColor="text1"/>
        </w:rPr>
      </w:pPr>
      <w:r w:rsidRPr="007031F5">
        <w:rPr>
          <w:b/>
          <w:color w:val="000000" w:themeColor="text1"/>
          <w:lang w:val="en-US"/>
        </w:rPr>
        <w:t>III</w:t>
      </w:r>
      <w:r w:rsidRPr="007031F5">
        <w:rPr>
          <w:b/>
          <w:color w:val="000000" w:themeColor="text1"/>
        </w:rPr>
        <w:t xml:space="preserve"> блок </w:t>
      </w:r>
      <w:r w:rsidRPr="007031F5">
        <w:rPr>
          <w:color w:val="000000" w:themeColor="text1"/>
        </w:rPr>
        <w:t>– дискуссия</w:t>
      </w:r>
    </w:p>
    <w:p w14:paraId="7CA67496" w14:textId="77777777" w:rsidR="007031F5" w:rsidRPr="007031F5" w:rsidRDefault="007031F5" w:rsidP="007031F5">
      <w:pPr>
        <w:spacing w:before="328"/>
        <w:contextualSpacing/>
        <w:rPr>
          <w:color w:val="000000" w:themeColor="text1"/>
        </w:rPr>
      </w:pPr>
    </w:p>
    <w:p w14:paraId="18D39901" w14:textId="77777777" w:rsidR="007031F5" w:rsidRPr="007031F5" w:rsidRDefault="007031F5" w:rsidP="007031F5">
      <w:pPr>
        <w:rPr>
          <w:b/>
        </w:rPr>
      </w:pPr>
      <w:r w:rsidRPr="007031F5">
        <w:t>Локация: Санкт-Петербургский политехнический университет Петра Великого, Научно-исследовательский корпус. Адрес:</w:t>
      </w:r>
      <w:r w:rsidRPr="007031F5">
        <w:rPr>
          <w:spacing w:val="-14"/>
        </w:rPr>
        <w:t xml:space="preserve"> </w:t>
      </w:r>
      <w:r w:rsidRPr="007031F5">
        <w:t>ул.</w:t>
      </w:r>
      <w:r w:rsidRPr="007031F5">
        <w:rPr>
          <w:spacing w:val="-14"/>
        </w:rPr>
        <w:t xml:space="preserve"> </w:t>
      </w:r>
      <w:r w:rsidRPr="007031F5">
        <w:t>Политехническая,</w:t>
      </w:r>
      <w:r w:rsidRPr="007031F5">
        <w:rPr>
          <w:spacing w:val="-14"/>
        </w:rPr>
        <w:t xml:space="preserve"> </w:t>
      </w:r>
      <w:r w:rsidRPr="007031F5">
        <w:t>д.</w:t>
      </w:r>
      <w:r w:rsidRPr="007031F5">
        <w:rPr>
          <w:spacing w:val="-14"/>
        </w:rPr>
        <w:t xml:space="preserve"> </w:t>
      </w:r>
      <w:r w:rsidRPr="007031F5">
        <w:t>29,</w:t>
      </w:r>
      <w:r w:rsidRPr="007031F5">
        <w:rPr>
          <w:spacing w:val="-14"/>
        </w:rPr>
        <w:t xml:space="preserve"> </w:t>
      </w:r>
      <w:r w:rsidRPr="007031F5">
        <w:t>Санкт-Петербург,</w:t>
      </w:r>
      <w:r w:rsidRPr="007031F5">
        <w:rPr>
          <w:spacing w:val="-14"/>
        </w:rPr>
        <w:t xml:space="preserve"> </w:t>
      </w:r>
      <w:r w:rsidRPr="007031F5">
        <w:t xml:space="preserve">195251 </w:t>
      </w:r>
      <w:r w:rsidRPr="007031F5">
        <w:br/>
        <w:t>Дата 27 марта 2025 г.</w:t>
      </w:r>
      <w:r w:rsidRPr="007031F5">
        <w:br/>
      </w:r>
      <w:r w:rsidRPr="007031F5">
        <w:rPr>
          <w:b/>
        </w:rPr>
        <w:t>Время: с 14:00 до 16:00.</w:t>
      </w:r>
    </w:p>
    <w:p w14:paraId="56609117" w14:textId="3162FCE2" w:rsidR="006B4E07" w:rsidRDefault="003265B7" w:rsidP="00A418B0">
      <w:pPr>
        <w:pStyle w:val="a3"/>
        <w:spacing w:line="276" w:lineRule="auto"/>
        <w:ind w:left="2" w:right="2646"/>
      </w:pPr>
      <w:r>
        <w:br/>
      </w:r>
    </w:p>
    <w:sectPr w:rsidR="006B4E07">
      <w:type w:val="continuous"/>
      <w:pgSz w:w="11910" w:h="16840"/>
      <w:pgMar w:top="1120" w:right="708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81865"/>
    <w:multiLevelType w:val="hybridMultilevel"/>
    <w:tmpl w:val="055AB288"/>
    <w:lvl w:ilvl="0" w:tplc="7B560E00">
      <w:start w:val="5"/>
      <w:numFmt w:val="decimal"/>
      <w:lvlText w:val="%1."/>
      <w:lvlJc w:val="left"/>
      <w:pPr>
        <w:ind w:left="722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2" w:hanging="360"/>
      </w:pPr>
    </w:lvl>
    <w:lvl w:ilvl="2" w:tplc="0419001B" w:tentative="1">
      <w:start w:val="1"/>
      <w:numFmt w:val="lowerRoman"/>
      <w:lvlText w:val="%3."/>
      <w:lvlJc w:val="right"/>
      <w:pPr>
        <w:ind w:left="2162" w:hanging="180"/>
      </w:pPr>
    </w:lvl>
    <w:lvl w:ilvl="3" w:tplc="0419000F" w:tentative="1">
      <w:start w:val="1"/>
      <w:numFmt w:val="decimal"/>
      <w:lvlText w:val="%4."/>
      <w:lvlJc w:val="left"/>
      <w:pPr>
        <w:ind w:left="2882" w:hanging="360"/>
      </w:pPr>
    </w:lvl>
    <w:lvl w:ilvl="4" w:tplc="04190019" w:tentative="1">
      <w:start w:val="1"/>
      <w:numFmt w:val="lowerLetter"/>
      <w:lvlText w:val="%5."/>
      <w:lvlJc w:val="left"/>
      <w:pPr>
        <w:ind w:left="3602" w:hanging="360"/>
      </w:pPr>
    </w:lvl>
    <w:lvl w:ilvl="5" w:tplc="0419001B" w:tentative="1">
      <w:start w:val="1"/>
      <w:numFmt w:val="lowerRoman"/>
      <w:lvlText w:val="%6."/>
      <w:lvlJc w:val="right"/>
      <w:pPr>
        <w:ind w:left="4322" w:hanging="180"/>
      </w:pPr>
    </w:lvl>
    <w:lvl w:ilvl="6" w:tplc="0419000F" w:tentative="1">
      <w:start w:val="1"/>
      <w:numFmt w:val="decimal"/>
      <w:lvlText w:val="%7."/>
      <w:lvlJc w:val="left"/>
      <w:pPr>
        <w:ind w:left="5042" w:hanging="360"/>
      </w:pPr>
    </w:lvl>
    <w:lvl w:ilvl="7" w:tplc="04190019" w:tentative="1">
      <w:start w:val="1"/>
      <w:numFmt w:val="lowerLetter"/>
      <w:lvlText w:val="%8."/>
      <w:lvlJc w:val="left"/>
      <w:pPr>
        <w:ind w:left="5762" w:hanging="360"/>
      </w:pPr>
    </w:lvl>
    <w:lvl w:ilvl="8" w:tplc="0419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1" w15:restartNumberingAfterBreak="0">
    <w:nsid w:val="11603871"/>
    <w:multiLevelType w:val="hybridMultilevel"/>
    <w:tmpl w:val="5B0C655A"/>
    <w:lvl w:ilvl="0" w:tplc="4CC6BC24">
      <w:start w:val="1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2" w15:restartNumberingAfterBreak="0">
    <w:nsid w:val="12C94CBA"/>
    <w:multiLevelType w:val="hybridMultilevel"/>
    <w:tmpl w:val="FD683E20"/>
    <w:lvl w:ilvl="0" w:tplc="F6DE3970">
      <w:start w:val="5"/>
      <w:numFmt w:val="decimal"/>
      <w:lvlText w:val="%1."/>
      <w:lvlJc w:val="left"/>
      <w:pPr>
        <w:ind w:left="362" w:hanging="360"/>
      </w:pPr>
      <w:rPr>
        <w:rFonts w:hint="default"/>
        <w:b/>
        <w:color w:val="3A3A3A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3" w15:restartNumberingAfterBreak="0">
    <w:nsid w:val="748E4C47"/>
    <w:multiLevelType w:val="hybridMultilevel"/>
    <w:tmpl w:val="107833B2"/>
    <w:lvl w:ilvl="0" w:tplc="8A2C4772">
      <w:start w:val="1"/>
      <w:numFmt w:val="decimal"/>
      <w:lvlText w:val="%1."/>
      <w:lvlJc w:val="left"/>
      <w:pPr>
        <w:ind w:left="2" w:hanging="5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0DA201E">
      <w:numFmt w:val="bullet"/>
      <w:lvlText w:val="•"/>
      <w:lvlJc w:val="left"/>
      <w:pPr>
        <w:ind w:left="949" w:hanging="564"/>
      </w:pPr>
      <w:rPr>
        <w:rFonts w:hint="default"/>
        <w:lang w:val="ru-RU" w:eastAsia="en-US" w:bidi="ar-SA"/>
      </w:rPr>
    </w:lvl>
    <w:lvl w:ilvl="2" w:tplc="5F4EBDE2">
      <w:numFmt w:val="bullet"/>
      <w:lvlText w:val="•"/>
      <w:lvlJc w:val="left"/>
      <w:pPr>
        <w:ind w:left="1899" w:hanging="564"/>
      </w:pPr>
      <w:rPr>
        <w:rFonts w:hint="default"/>
        <w:lang w:val="ru-RU" w:eastAsia="en-US" w:bidi="ar-SA"/>
      </w:rPr>
    </w:lvl>
    <w:lvl w:ilvl="3" w:tplc="26B689F8">
      <w:numFmt w:val="bullet"/>
      <w:lvlText w:val="•"/>
      <w:lvlJc w:val="left"/>
      <w:pPr>
        <w:ind w:left="2849" w:hanging="564"/>
      </w:pPr>
      <w:rPr>
        <w:rFonts w:hint="default"/>
        <w:lang w:val="ru-RU" w:eastAsia="en-US" w:bidi="ar-SA"/>
      </w:rPr>
    </w:lvl>
    <w:lvl w:ilvl="4" w:tplc="5424707E">
      <w:numFmt w:val="bullet"/>
      <w:lvlText w:val="•"/>
      <w:lvlJc w:val="left"/>
      <w:pPr>
        <w:ind w:left="3799" w:hanging="564"/>
      </w:pPr>
      <w:rPr>
        <w:rFonts w:hint="default"/>
        <w:lang w:val="ru-RU" w:eastAsia="en-US" w:bidi="ar-SA"/>
      </w:rPr>
    </w:lvl>
    <w:lvl w:ilvl="5" w:tplc="16B817E0">
      <w:numFmt w:val="bullet"/>
      <w:lvlText w:val="•"/>
      <w:lvlJc w:val="left"/>
      <w:pPr>
        <w:ind w:left="4749" w:hanging="564"/>
      </w:pPr>
      <w:rPr>
        <w:rFonts w:hint="default"/>
        <w:lang w:val="ru-RU" w:eastAsia="en-US" w:bidi="ar-SA"/>
      </w:rPr>
    </w:lvl>
    <w:lvl w:ilvl="6" w:tplc="4C7A770E">
      <w:numFmt w:val="bullet"/>
      <w:lvlText w:val="•"/>
      <w:lvlJc w:val="left"/>
      <w:pPr>
        <w:ind w:left="5699" w:hanging="564"/>
      </w:pPr>
      <w:rPr>
        <w:rFonts w:hint="default"/>
        <w:lang w:val="ru-RU" w:eastAsia="en-US" w:bidi="ar-SA"/>
      </w:rPr>
    </w:lvl>
    <w:lvl w:ilvl="7" w:tplc="C9B81576">
      <w:numFmt w:val="bullet"/>
      <w:lvlText w:val="•"/>
      <w:lvlJc w:val="left"/>
      <w:pPr>
        <w:ind w:left="6648" w:hanging="564"/>
      </w:pPr>
      <w:rPr>
        <w:rFonts w:hint="default"/>
        <w:lang w:val="ru-RU" w:eastAsia="en-US" w:bidi="ar-SA"/>
      </w:rPr>
    </w:lvl>
    <w:lvl w:ilvl="8" w:tplc="96165590">
      <w:numFmt w:val="bullet"/>
      <w:lvlText w:val="•"/>
      <w:lvlJc w:val="left"/>
      <w:pPr>
        <w:ind w:left="7598" w:hanging="564"/>
      </w:pPr>
      <w:rPr>
        <w:rFonts w:hint="default"/>
        <w:lang w:val="ru-RU" w:eastAsia="en-US" w:bidi="ar-SA"/>
      </w:rPr>
    </w:lvl>
  </w:abstractNum>
  <w:num w:numId="1" w16cid:durableId="1082020032">
    <w:abstractNumId w:val="3"/>
  </w:num>
  <w:num w:numId="2" w16cid:durableId="832796359">
    <w:abstractNumId w:val="2"/>
  </w:num>
  <w:num w:numId="3" w16cid:durableId="971249102">
    <w:abstractNumId w:val="1"/>
  </w:num>
  <w:num w:numId="4" w16cid:durableId="6523670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E07"/>
    <w:rsid w:val="00077395"/>
    <w:rsid w:val="001B204F"/>
    <w:rsid w:val="00221A7F"/>
    <w:rsid w:val="003265B7"/>
    <w:rsid w:val="004158B5"/>
    <w:rsid w:val="006B4E07"/>
    <w:rsid w:val="007031F5"/>
    <w:rsid w:val="00722599"/>
    <w:rsid w:val="00855949"/>
    <w:rsid w:val="00A418B0"/>
    <w:rsid w:val="00B2704D"/>
    <w:rsid w:val="00BB6EF7"/>
    <w:rsid w:val="00BF5DD8"/>
    <w:rsid w:val="00F81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7DE58"/>
  <w15:docId w15:val="{00862B0C-5D35-448C-B80A-9354AABF0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9"/>
    <w:qFormat/>
    <w:rsid w:val="00221A7F"/>
    <w:pPr>
      <w:widowControl/>
      <w:autoSpaceDE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6EF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ind w:left="3" w:right="141"/>
      <w:jc w:val="center"/>
    </w:pPr>
    <w:rPr>
      <w:sz w:val="40"/>
      <w:szCs w:val="40"/>
      <w:u w:val="single" w:color="000000"/>
    </w:rPr>
  </w:style>
  <w:style w:type="paragraph" w:styleId="a5">
    <w:name w:val="List Paragraph"/>
    <w:basedOn w:val="a"/>
    <w:uiPriority w:val="1"/>
    <w:qFormat/>
    <w:pPr>
      <w:spacing w:before="12"/>
      <w:ind w:left="2" w:right="134" w:firstLine="851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10">
    <w:name w:val="Заголовок 1 Знак"/>
    <w:basedOn w:val="a0"/>
    <w:link w:val="1"/>
    <w:uiPriority w:val="9"/>
    <w:rsid w:val="00221A7F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styleId="a6">
    <w:name w:val="Normal (Web)"/>
    <w:basedOn w:val="a"/>
    <w:uiPriority w:val="99"/>
    <w:semiHidden/>
    <w:unhideWhenUsed/>
    <w:rsid w:val="00221A7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BB6EF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/>
    </w:rPr>
  </w:style>
  <w:style w:type="character" w:styleId="a7">
    <w:name w:val="Hyperlink"/>
    <w:basedOn w:val="a0"/>
    <w:uiPriority w:val="99"/>
    <w:unhideWhenUsed/>
    <w:rsid w:val="003265B7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3265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01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2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84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56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Леонова Наталья Алексеевна</dc:creator>
  <cp:lastModifiedBy>Егупов Артем</cp:lastModifiedBy>
  <cp:revision>2</cp:revision>
  <dcterms:created xsi:type="dcterms:W3CDTF">2025-03-26T07:28:00Z</dcterms:created>
  <dcterms:modified xsi:type="dcterms:W3CDTF">2025-03-26T07:28:00Z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2024-03-19T00:00:00Z</vt:filetime>
  </property>
  <property fmtid="{D5CDD505-2E9C-101B-9397-08002B2CF9AE}" pid="3" name="Creator">
    <vt:lpwstr>Microsoft® Word для Microsoft 365</vt:lpwstr>
  </property>
  <property fmtid="{D5CDD505-2E9C-101B-9397-08002B2CF9AE}" pid="4" name="LastSaved">
    <vt:filetime>2025-03-05T00:00:00Z</vt:filetime>
  </property>
  <property fmtid="{D5CDD505-2E9C-101B-9397-08002B2CF9AE}" pid="5" name="Producer">
    <vt:lpwstr>Microsoft® Word для Microsoft 365</vt:lpwstr>
  </property>
</Properties>
</file>