
<file path=[Content_Types].xml><?xml version="1.0" encoding="utf-8"?>
<Types xmlns="http://schemas.openxmlformats.org/package/2006/content-types">
  <Default Extension="png" ContentType="image/png"/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0CDE7DC">
      <w:r>
        <w:rPr>
          <w:lang w:eastAsia="ru-RU"/>
        </w:rPr>
        <w:drawing>
          <wp:anchor distT="0" distB="0" distL="114300" distR="114300" simplePos="0" relativeHeight="251659264" behindDoc="1" locked="1" layoutInCell="1" allowOverlap="1">
            <wp:simplePos x="0" y="0"/>
            <wp:positionH relativeFrom="column">
              <wp:posOffset>-685800</wp:posOffset>
            </wp:positionH>
            <wp:positionV relativeFrom="page">
              <wp:posOffset>2034540</wp:posOffset>
            </wp:positionV>
            <wp:extent cx="7548880" cy="865251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>
                      <a:picLocks noChangeAspect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6803"/>
                    <a:stretch>
                      <a:fillRect/>
                    </a:stretch>
                  </pic:blipFill>
                  <pic:spPr>
                    <a:xfrm>
                      <a:off x="0" y="0"/>
                      <a:ext cx="7548880" cy="86525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F8A9907"/>
    <w:p w14:paraId="122E3E95"/>
    <w:p w14:paraId="2ABE279C">
      <w:pPr>
        <w:jc w:val="center"/>
        <w:rPr>
          <w:rFonts w:ascii="Century Gothic" w:hAnsi="Century Gothic"/>
          <w:b/>
          <w:color w:val="0070C0"/>
          <w:sz w:val="28"/>
          <w:szCs w:val="28"/>
        </w:rPr>
      </w:pPr>
      <w:r>
        <w:rPr>
          <w:rFonts w:ascii="Century Gothic" w:hAnsi="Century Gothic"/>
          <w:b/>
          <w:color w:val="0070C0"/>
          <w:sz w:val="32"/>
          <w:szCs w:val="30"/>
        </w:rPr>
        <w:t>Государственное бюджетное общеобразовательное учреждение средняя общеобразовательная школа №290 Санкт - Петербурга</w:t>
      </w:r>
    </w:p>
    <w:p w14:paraId="158CD252">
      <w:pPr>
        <w:rPr>
          <w:rFonts w:ascii="Century Gothic" w:hAnsi="Century Gothic"/>
          <w:color w:val="0070C0"/>
        </w:rPr>
      </w:pPr>
    </w:p>
    <w:p w14:paraId="4D5D4E23">
      <w:pPr>
        <w:rPr>
          <w:rFonts w:ascii="Century Gothic" w:hAnsi="Century Gothic"/>
          <w:color w:val="0070C0"/>
        </w:rPr>
      </w:pPr>
    </w:p>
    <w:p w14:paraId="5F381603">
      <w:pPr>
        <w:jc w:val="center"/>
        <w:rPr>
          <w:rFonts w:ascii="Century Gothic" w:hAnsi="Century Gothic"/>
          <w:b/>
          <w:color w:val="0070C0"/>
          <w:sz w:val="56"/>
        </w:rPr>
      </w:pPr>
      <w:r>
        <w:rPr>
          <w:rFonts w:ascii="Century Gothic" w:hAnsi="Century Gothic"/>
          <w:b/>
          <w:color w:val="0070C0"/>
          <w:sz w:val="56"/>
        </w:rPr>
        <w:t>ПРОГРАММА</w:t>
      </w:r>
    </w:p>
    <w:p w14:paraId="2F8F87F8">
      <w:pPr>
        <w:jc w:val="center"/>
        <w:rPr>
          <w:rFonts w:ascii="Century Gothic" w:hAnsi="Century Gothic"/>
          <w:b/>
          <w:color w:val="0070C0"/>
          <w:sz w:val="32"/>
        </w:rPr>
      </w:pPr>
      <w:r>
        <w:rPr>
          <w:rFonts w:ascii="Century Gothic" w:hAnsi="Century Gothic"/>
          <w:b/>
          <w:color w:val="0070C0"/>
          <w:sz w:val="32"/>
        </w:rPr>
        <w:t>МЕЖРЕГИОНАЛЬНОЙ</w:t>
      </w:r>
    </w:p>
    <w:p w14:paraId="75D646AA">
      <w:pPr>
        <w:jc w:val="center"/>
        <w:rPr>
          <w:rFonts w:ascii="Century Gothic" w:hAnsi="Century Gothic"/>
          <w:b/>
          <w:color w:val="0070C0"/>
          <w:sz w:val="32"/>
        </w:rPr>
      </w:pPr>
      <w:r>
        <w:rPr>
          <w:rFonts w:ascii="Century Gothic" w:hAnsi="Century Gothic"/>
          <w:b/>
          <w:color w:val="0070C0"/>
          <w:sz w:val="32"/>
        </w:rPr>
        <w:t xml:space="preserve"> ОТКРЫТОЙ ПЕДАГОГИЧЕСКОЙ МАСТЕРСКОЙ</w:t>
      </w:r>
    </w:p>
    <w:p w14:paraId="2944AA29">
      <w:pPr>
        <w:jc w:val="center"/>
        <w:rPr>
          <w:rFonts w:ascii="Century Gothic" w:hAnsi="Century Gothic"/>
          <w:b/>
          <w:color w:val="0070C0"/>
          <w:sz w:val="32"/>
        </w:rPr>
      </w:pPr>
    </w:p>
    <w:p w14:paraId="782B72AA">
      <w:pPr>
        <w:jc w:val="center"/>
        <w:rPr>
          <w:rFonts w:ascii="Century Gothic" w:hAnsi="Century Gothic"/>
          <w:color w:val="0070C0"/>
        </w:rPr>
      </w:pPr>
    </w:p>
    <w:p w14:paraId="3D843B20">
      <w:pPr>
        <w:spacing w:after="200"/>
        <w:jc w:val="center"/>
        <w:rPr>
          <w:rFonts w:ascii="Century Gothic" w:hAnsi="Century Gothic" w:eastAsia="Calibri" w:cs="Times New Roman"/>
          <w:b/>
          <w:i/>
          <w:color w:val="0070C0"/>
          <w:sz w:val="36"/>
          <w:szCs w:val="40"/>
        </w:rPr>
      </w:pPr>
      <w:r>
        <w:rPr>
          <w:rFonts w:ascii="Century Gothic" w:hAnsi="Century Gothic" w:eastAsia="Calibri" w:cs="Times New Roman"/>
          <w:b/>
          <w:i/>
          <w:color w:val="0070C0"/>
          <w:sz w:val="36"/>
          <w:szCs w:val="40"/>
        </w:rPr>
        <w:t>«ВРЕМЯ РАСТИТЬ ГЕРОЕВ»</w:t>
      </w:r>
    </w:p>
    <w:p w14:paraId="12CF301C">
      <w:pPr>
        <w:rPr>
          <w:rFonts w:ascii="Century Gothic" w:hAnsi="Century Gothic"/>
          <w:color w:val="1F4E79"/>
          <w:sz w:val="30"/>
          <w:szCs w:val="30"/>
        </w:rPr>
      </w:pPr>
    </w:p>
    <w:p w14:paraId="10FA75F2">
      <w:pPr>
        <w:rPr>
          <w:rFonts w:ascii="Century Gothic" w:hAnsi="Century Gothic"/>
          <w:color w:val="1F4E79"/>
          <w:sz w:val="30"/>
          <w:szCs w:val="30"/>
        </w:rPr>
      </w:pPr>
    </w:p>
    <w:p w14:paraId="024DEB6F">
      <w:pPr>
        <w:rPr>
          <w:rFonts w:ascii="Century Gothic" w:hAnsi="Century Gothic"/>
          <w:color w:val="1F4E79"/>
          <w:sz w:val="30"/>
          <w:szCs w:val="30"/>
        </w:rPr>
      </w:pPr>
    </w:p>
    <w:p w14:paraId="65780ED5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267F5EE6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30F2BD85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325CE603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0A307CE5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56A38B48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13700704">
      <w:pPr>
        <w:jc w:val="center"/>
        <w:rPr>
          <w:rFonts w:ascii="Century Gothic" w:hAnsi="Century Gothic" w:eastAsia="Times New Roman" w:cs="Times New Roman"/>
          <w:b/>
          <w:color w:val="FFFFFF" w:themeColor="background1"/>
          <w14:textFill>
            <w14:solidFill>
              <w14:schemeClr w14:val="bg1"/>
            </w14:solidFill>
          </w14:textFill>
        </w:rPr>
      </w:pPr>
      <w:r>
        <w:rPr>
          <w:rFonts w:ascii="Century Gothic" w:hAnsi="Century Gothic"/>
          <w:b/>
          <w:color w:val="FFFFFF" w:themeColor="background1"/>
          <w:sz w:val="30"/>
          <w:szCs w:val="30"/>
          <w14:textFill>
            <w14:solidFill>
              <w14:schemeClr w14:val="bg1"/>
            </w14:solidFill>
          </w14:textFill>
        </w:rPr>
        <w:t xml:space="preserve">25.03.2025 </w:t>
      </w:r>
      <w:r>
        <w:rPr>
          <w:rFonts w:ascii="Century Gothic" w:hAnsi="Century Gothic" w:eastAsia="Times New Roman" w:cs="Times New Roman"/>
          <w:b/>
          <w:color w:val="FFFFFF" w:themeColor="background1"/>
          <w14:textFill>
            <w14:solidFill>
              <w14:schemeClr w14:val="bg1"/>
            </w14:solidFill>
          </w14:textFill>
        </w:rPr>
        <w:t xml:space="preserve"> год</w:t>
      </w:r>
    </w:p>
    <w:p w14:paraId="1EB43AB4">
      <w:pPr>
        <w:jc w:val="center"/>
        <w:rPr>
          <w:rFonts w:ascii="Century Gothic" w:hAnsi="Century Gothic" w:eastAsia="Times New Roman" w:cs="Times New Roman"/>
          <w:b/>
        </w:rPr>
        <w:sectPr>
          <w:headerReference r:id="rId5" w:type="default"/>
          <w:footerReference r:id="rId6" w:type="default"/>
          <w:pgSz w:w="11906" w:h="16838"/>
          <w:pgMar w:top="2268" w:right="1133" w:bottom="1258" w:left="1134" w:header="737" w:footer="794" w:gutter="0"/>
          <w:cols w:space="708" w:num="1"/>
          <w:docGrid w:linePitch="360" w:charSpace="0"/>
        </w:sectPr>
      </w:pPr>
    </w:p>
    <w:p w14:paraId="2C53914A">
      <w:pPr>
        <w:spacing w:after="0"/>
        <w:jc w:val="center"/>
        <w:rPr>
          <w:rFonts w:ascii="Times New Roman" w:hAnsi="Times New Roman" w:eastAsia="Calibri" w:cs="Times New Roman"/>
          <w:b/>
          <w:color w:val="0070C0"/>
          <w:sz w:val="28"/>
          <w:szCs w:val="28"/>
        </w:rPr>
      </w:pPr>
      <w:r>
        <w:rPr>
          <w:rFonts w:ascii="Times New Roman" w:hAnsi="Times New Roman" w:eastAsia="Calibri" w:cs="Times New Roman"/>
          <w:b/>
          <w:color w:val="0070C0"/>
          <w:sz w:val="28"/>
          <w:szCs w:val="28"/>
        </w:rPr>
        <w:t>ОПЫТ РЕАЛИЗАЦИИ МАГИСТРАЛЬНОГО НАПРАВЛЕНИЯ «ПРОФОРИЕНТАЦИЯ» ПРОЕКТА «ШКОЛА МИНПРОСВЕЩЕНИЯ РОССИИ» НА БАЗЕ ОБРАЗОВАТЕЛЬНОЙ ОРГАНИЗАЦИИ С</w:t>
      </w:r>
      <w:r>
        <w:t xml:space="preserve"> </w:t>
      </w:r>
      <w:r>
        <w:rPr>
          <w:rFonts w:ascii="Times New Roman" w:hAnsi="Times New Roman" w:eastAsia="Calibri" w:cs="Times New Roman"/>
          <w:b/>
          <w:color w:val="0070C0"/>
          <w:sz w:val="28"/>
          <w:szCs w:val="28"/>
        </w:rPr>
        <w:t>МНОГОПРОФИЛЬНЫМИ КАДЕТСКИМИ КЛАССАМИ</w:t>
      </w:r>
    </w:p>
    <w:p w14:paraId="2A8DBB2B">
      <w:pPr>
        <w:spacing w:after="0"/>
        <w:jc w:val="center"/>
        <w:rPr>
          <w:rFonts w:ascii="Times New Roman" w:hAnsi="Times New Roman" w:eastAsia="Calibri" w:cs="Times New Roman"/>
          <w:b/>
          <w:color w:val="0070C0"/>
          <w:sz w:val="28"/>
          <w:szCs w:val="28"/>
        </w:rPr>
      </w:pPr>
      <w:r>
        <w:rPr>
          <w:rFonts w:ascii="Times New Roman" w:hAnsi="Times New Roman" w:eastAsia="Calibri" w:cs="Times New Roman"/>
          <w:b/>
          <w:color w:val="0070C0"/>
          <w:sz w:val="28"/>
          <w:szCs w:val="28"/>
        </w:rPr>
        <w:t xml:space="preserve">(ГБОУ СОШ 290 КРАСНОСЕЛЬСКОГО РАЙОНА  </w:t>
      </w:r>
    </w:p>
    <w:p w14:paraId="647B6FCC">
      <w:pPr>
        <w:spacing w:after="0"/>
        <w:jc w:val="center"/>
        <w:rPr>
          <w:rFonts w:ascii="Times New Roman" w:hAnsi="Times New Roman" w:eastAsia="Calibri" w:cs="Times New Roman"/>
          <w:b/>
          <w:color w:val="0070C0"/>
          <w:sz w:val="28"/>
          <w:szCs w:val="28"/>
        </w:rPr>
      </w:pPr>
      <w:r>
        <w:rPr>
          <w:rFonts w:ascii="Times New Roman" w:hAnsi="Times New Roman" w:eastAsia="Calibri" w:cs="Times New Roman"/>
          <w:b/>
          <w:color w:val="0070C0"/>
          <w:sz w:val="28"/>
          <w:szCs w:val="28"/>
        </w:rPr>
        <w:t xml:space="preserve">   Г. САНКТ – ПЕТЕРБУРГА)</w:t>
      </w:r>
    </w:p>
    <w:p w14:paraId="4D4A4A81">
      <w:pPr>
        <w:spacing w:after="0"/>
        <w:jc w:val="center"/>
        <w:rPr>
          <w:rFonts w:ascii="Century Gothic" w:hAnsi="Century Gothic" w:eastAsia="Calibri" w:cs="Times New Roman"/>
          <w:b/>
          <w:sz w:val="28"/>
          <w:szCs w:val="28"/>
        </w:rPr>
      </w:pPr>
    </w:p>
    <w:p w14:paraId="1F67FAC9">
      <w:pPr>
        <w:tabs>
          <w:tab w:val="left" w:pos="34"/>
        </w:tabs>
        <w:spacing w:after="0" w:line="240" w:lineRule="auto"/>
        <w:jc w:val="right"/>
        <w:rPr>
          <w:rFonts w:ascii="Century Gothic" w:hAnsi="Century Gothic" w:eastAsia="Times New Roman" w:cs="Times New Roman"/>
          <w:b/>
          <w:sz w:val="24"/>
          <w:szCs w:val="24"/>
        </w:rPr>
      </w:pPr>
      <w:r>
        <w:rPr>
          <w:rFonts w:ascii="Century Gothic" w:hAnsi="Century Gothic" w:eastAsia="Times New Roman" w:cs="Times New Roman"/>
          <w:b/>
          <w:sz w:val="24"/>
          <w:szCs w:val="24"/>
        </w:rPr>
        <w:t xml:space="preserve">Время: </w:t>
      </w:r>
      <w:r>
        <w:rPr>
          <w:rFonts w:ascii="Century Gothic" w:hAnsi="Century Gothic" w:eastAsia="Times New Roman" w:cs="Times New Roman"/>
          <w:sz w:val="24"/>
          <w:szCs w:val="24"/>
        </w:rPr>
        <w:t>11.00- 15.00</w:t>
      </w:r>
    </w:p>
    <w:p w14:paraId="1909AA3E">
      <w:pPr>
        <w:tabs>
          <w:tab w:val="left" w:pos="34"/>
        </w:tabs>
        <w:spacing w:after="0" w:line="240" w:lineRule="auto"/>
        <w:ind w:firstLine="3402"/>
        <w:jc w:val="right"/>
        <w:rPr>
          <w:rFonts w:ascii="Century Gothic" w:hAnsi="Century Gothic" w:eastAsia="Times New Roman" w:cs="Times New Roman"/>
          <w:b/>
          <w:sz w:val="24"/>
          <w:szCs w:val="24"/>
        </w:rPr>
      </w:pPr>
      <w:r>
        <w:rPr>
          <w:rFonts w:ascii="Century Gothic" w:hAnsi="Century Gothic" w:eastAsia="Times New Roman" w:cs="Times New Roman"/>
          <w:b/>
          <w:sz w:val="24"/>
          <w:szCs w:val="24"/>
        </w:rPr>
        <w:t>Место проведения:</w:t>
      </w:r>
    </w:p>
    <w:p w14:paraId="69551C67">
      <w:pPr>
        <w:tabs>
          <w:tab w:val="left" w:pos="34"/>
        </w:tabs>
        <w:spacing w:after="0" w:line="240" w:lineRule="auto"/>
        <w:ind w:firstLine="1680" w:firstLineChars="700"/>
        <w:jc w:val="both"/>
        <w:rPr>
          <w:rFonts w:ascii="Century Gothic" w:hAnsi="Century Gothic"/>
          <w:i/>
          <w:sz w:val="24"/>
          <w:szCs w:val="24"/>
        </w:rPr>
      </w:pPr>
      <w:r>
        <w:rPr>
          <w:rFonts w:ascii="Century Gothic" w:hAnsi="Century Gothic"/>
          <w:i/>
          <w:sz w:val="24"/>
          <w:szCs w:val="24"/>
        </w:rPr>
        <w:t xml:space="preserve">ГБОУ СОШ № 290 САНКТ-ПЕТЕРБУРГА, УЛ. ПИОНЕРСТРОЯ, Д.10, К.2.  </w:t>
      </w:r>
    </w:p>
    <w:p w14:paraId="7892E88F">
      <w:pPr>
        <w:tabs>
          <w:tab w:val="left" w:pos="34"/>
        </w:tabs>
        <w:spacing w:after="0" w:line="240" w:lineRule="auto"/>
        <w:ind w:firstLine="3402"/>
        <w:jc w:val="right"/>
        <w:rPr>
          <w:rFonts w:ascii="Century Gothic" w:hAnsi="Century Gothic"/>
          <w:i/>
          <w:sz w:val="24"/>
          <w:szCs w:val="24"/>
        </w:rPr>
      </w:pPr>
      <w:r>
        <w:rPr>
          <w:rFonts w:ascii="Century Gothic" w:hAnsi="Century Gothic"/>
          <w:i/>
          <w:sz w:val="24"/>
          <w:szCs w:val="24"/>
        </w:rPr>
        <w:t xml:space="preserve">(СТ. МЕТРО «ПРОСПЕКТ ВЕТЕРАНОВ», </w:t>
      </w:r>
    </w:p>
    <w:p w14:paraId="0B5F4E03">
      <w:pPr>
        <w:tabs>
          <w:tab w:val="left" w:pos="34"/>
        </w:tabs>
        <w:spacing w:after="0" w:line="240" w:lineRule="auto"/>
        <w:ind w:firstLine="3402"/>
        <w:jc w:val="right"/>
        <w:rPr>
          <w:rFonts w:ascii="Century Gothic" w:hAnsi="Century Gothic"/>
          <w:i/>
          <w:sz w:val="24"/>
          <w:szCs w:val="24"/>
        </w:rPr>
      </w:pPr>
      <w:r>
        <w:rPr>
          <w:rFonts w:ascii="Century Gothic" w:hAnsi="Century Gothic"/>
          <w:i/>
          <w:sz w:val="24"/>
          <w:szCs w:val="24"/>
        </w:rPr>
        <w:t>ВЫХОД направо № 6, АВТОБУС – ЭКСПРЕСС № 343 до остановки «Переулок Рогачева» или «МАГАЗИН «БРИЗ»,</w:t>
      </w:r>
    </w:p>
    <w:p w14:paraId="25ACB7F7">
      <w:pPr>
        <w:tabs>
          <w:tab w:val="left" w:pos="34"/>
        </w:tabs>
        <w:spacing w:after="0" w:line="240" w:lineRule="auto"/>
        <w:ind w:firstLine="3402"/>
        <w:jc w:val="right"/>
        <w:rPr>
          <w:rFonts w:ascii="Century Gothic" w:hAnsi="Century Gothic"/>
          <w:i/>
          <w:sz w:val="24"/>
          <w:szCs w:val="24"/>
        </w:rPr>
      </w:pPr>
      <w:r>
        <w:rPr>
          <w:rFonts w:ascii="Century Gothic" w:hAnsi="Century Gothic"/>
          <w:i/>
          <w:sz w:val="24"/>
          <w:szCs w:val="24"/>
        </w:rPr>
        <w:t>ВЫХОД налево до проспекта Ветеранов, подземный переход к АВТОБУСАМ № 68,68А, ДО ОСТАНОВКИ «МАГАЗИН «БРИЗ» или «Переулок Рогачева»)</w:t>
      </w:r>
    </w:p>
    <w:p w14:paraId="413016F2">
      <w:pPr>
        <w:tabs>
          <w:tab w:val="left" w:pos="34"/>
        </w:tabs>
        <w:spacing w:after="0" w:line="240" w:lineRule="auto"/>
        <w:jc w:val="both"/>
        <w:rPr>
          <w:rFonts w:ascii="Century Gothic" w:hAnsi="Century Gothic" w:eastAsia="Times New Roman" w:cs="Times New Roman"/>
          <w:b/>
          <w:sz w:val="24"/>
          <w:szCs w:val="24"/>
        </w:rPr>
      </w:pPr>
    </w:p>
    <w:p w14:paraId="2A93F185">
      <w:pPr>
        <w:tabs>
          <w:tab w:val="left" w:pos="34"/>
        </w:tabs>
        <w:spacing w:after="0" w:line="240" w:lineRule="auto"/>
        <w:rPr>
          <w:rFonts w:ascii="Century Gothic" w:hAnsi="Century Gothic" w:eastAsia="Times New Roman"/>
          <w:bCs/>
          <w:sz w:val="24"/>
          <w:szCs w:val="24"/>
        </w:rPr>
      </w:pPr>
      <w:r>
        <w:rPr>
          <w:rFonts w:ascii="Century Gothic" w:hAnsi="Century Gothic" w:eastAsia="Times New Roman"/>
          <w:b/>
          <w:sz w:val="24"/>
          <w:szCs w:val="24"/>
        </w:rPr>
        <w:t xml:space="preserve">Цель: </w:t>
      </w:r>
      <w:r>
        <w:rPr>
          <w:rFonts w:ascii="Century Gothic" w:hAnsi="Century Gothic" w:eastAsia="Times New Roman"/>
          <w:bCs/>
          <w:sz w:val="24"/>
          <w:szCs w:val="24"/>
        </w:rPr>
        <w:t xml:space="preserve">презентация успешной модели формирования гармонично развитой, патриотически настроенной личности на примере организации образовательного процесса в кадетских классах  ГБОУ СОШ 290-флагмане кадетского образования Санкт-Петербурга по профориентации и взаимодействию образовательной организации кадетской направленности с вузами, государственными органами. </w:t>
      </w:r>
    </w:p>
    <w:p w14:paraId="54C9422B">
      <w:pPr>
        <w:tabs>
          <w:tab w:val="left" w:pos="34"/>
        </w:tabs>
        <w:spacing w:after="0" w:line="240" w:lineRule="auto"/>
        <w:rPr>
          <w:rFonts w:ascii="Century Gothic" w:hAnsi="Century Gothic" w:eastAsia="Times New Roman"/>
          <w:b/>
          <w:sz w:val="24"/>
          <w:szCs w:val="24"/>
        </w:rPr>
      </w:pPr>
      <w:r>
        <w:rPr>
          <w:rFonts w:ascii="Century Gothic" w:hAnsi="Century Gothic" w:eastAsia="Times New Roman"/>
          <w:b/>
          <w:sz w:val="24"/>
          <w:szCs w:val="24"/>
        </w:rPr>
        <w:t xml:space="preserve">Задачи: </w:t>
      </w:r>
    </w:p>
    <w:p w14:paraId="68CE1A74">
      <w:pPr>
        <w:tabs>
          <w:tab w:val="left" w:pos="34"/>
        </w:tabs>
        <w:spacing w:after="0" w:line="240" w:lineRule="auto"/>
        <w:rPr>
          <w:rFonts w:ascii="Century Gothic" w:hAnsi="Century Gothic" w:eastAsia="Times New Roman"/>
          <w:bCs/>
          <w:sz w:val="24"/>
          <w:szCs w:val="24"/>
        </w:rPr>
      </w:pPr>
      <w:r>
        <w:rPr>
          <w:rFonts w:ascii="Century Gothic" w:hAnsi="Century Gothic" w:eastAsia="Times New Roman"/>
          <w:b/>
          <w:sz w:val="24"/>
          <w:szCs w:val="24"/>
        </w:rPr>
        <w:t xml:space="preserve">- Провести анализ </w:t>
      </w:r>
      <w:r>
        <w:rPr>
          <w:rFonts w:ascii="Century Gothic" w:hAnsi="Century Gothic" w:eastAsia="Times New Roman"/>
          <w:bCs/>
          <w:sz w:val="24"/>
          <w:szCs w:val="24"/>
        </w:rPr>
        <w:t>интеграции кадетского компонента в образовательной среде как эффективного метода ранней профориентации в прокадетских классах и кадетских классах ГБОУ СОШ № 290 Санкт-Петербурга.</w:t>
      </w:r>
    </w:p>
    <w:p w14:paraId="340896B7">
      <w:pPr>
        <w:tabs>
          <w:tab w:val="left" w:pos="34"/>
        </w:tabs>
        <w:spacing w:after="0" w:line="240" w:lineRule="auto"/>
        <w:rPr>
          <w:rFonts w:ascii="Century Gothic" w:hAnsi="Century Gothic" w:eastAsia="Times New Roman"/>
          <w:bCs/>
          <w:sz w:val="24"/>
          <w:szCs w:val="24"/>
        </w:rPr>
      </w:pPr>
      <w:r>
        <w:rPr>
          <w:rFonts w:ascii="Century Gothic" w:hAnsi="Century Gothic" w:eastAsia="Times New Roman"/>
          <w:b/>
          <w:sz w:val="24"/>
          <w:szCs w:val="24"/>
        </w:rPr>
        <w:t xml:space="preserve">- Популяризировать </w:t>
      </w:r>
      <w:r>
        <w:rPr>
          <w:rFonts w:ascii="Century Gothic" w:hAnsi="Century Gothic" w:eastAsia="Times New Roman"/>
          <w:bCs/>
          <w:sz w:val="24"/>
          <w:szCs w:val="24"/>
        </w:rPr>
        <w:t>модель многоуровневого наставничества:             прокадет-кадет; кадет-воспитатель-учитель;  учитель-учитель; школа-суз-вуз.</w:t>
      </w:r>
    </w:p>
    <w:p w14:paraId="6652BA05">
      <w:pPr>
        <w:tabs>
          <w:tab w:val="left" w:pos="34"/>
        </w:tabs>
        <w:spacing w:after="0" w:line="240" w:lineRule="auto"/>
        <w:rPr>
          <w:rFonts w:ascii="Century Gothic" w:hAnsi="Century Gothic" w:eastAsia="Times New Roman"/>
          <w:bCs/>
          <w:sz w:val="24"/>
          <w:szCs w:val="24"/>
        </w:rPr>
      </w:pPr>
      <w:r>
        <w:rPr>
          <w:rFonts w:ascii="Century Gothic" w:hAnsi="Century Gothic" w:eastAsia="Times New Roman"/>
          <w:b/>
          <w:sz w:val="24"/>
          <w:szCs w:val="24"/>
        </w:rPr>
        <w:t xml:space="preserve">- Обосновать </w:t>
      </w:r>
      <w:r>
        <w:rPr>
          <w:rFonts w:ascii="Century Gothic" w:hAnsi="Century Gothic" w:eastAsia="Times New Roman"/>
          <w:bCs/>
          <w:sz w:val="24"/>
          <w:szCs w:val="24"/>
        </w:rPr>
        <w:t>практическое применение современных образовательных технологий в образовательной деятельности кадетских классов, представив четырехлетний опыт работы в рамках Всероссийского проекта «Россия-страна мореходов 21 века».</w:t>
      </w:r>
    </w:p>
    <w:p w14:paraId="6AA74FFF">
      <w:pPr>
        <w:tabs>
          <w:tab w:val="left" w:pos="34"/>
        </w:tabs>
        <w:spacing w:after="0" w:line="240" w:lineRule="auto"/>
        <w:rPr>
          <w:rFonts w:ascii="Century Gothic" w:hAnsi="Century Gothic" w:eastAsia="Times New Roman"/>
          <w:bCs/>
          <w:sz w:val="24"/>
          <w:szCs w:val="24"/>
        </w:rPr>
      </w:pPr>
      <w:r>
        <w:rPr>
          <w:rFonts w:ascii="Century Gothic" w:hAnsi="Century Gothic" w:eastAsia="Times New Roman"/>
          <w:b/>
          <w:sz w:val="24"/>
          <w:szCs w:val="24"/>
        </w:rPr>
        <w:t xml:space="preserve">- Стимулировать </w:t>
      </w:r>
      <w:r>
        <w:rPr>
          <w:rFonts w:ascii="Century Gothic" w:hAnsi="Century Gothic" w:eastAsia="Times New Roman"/>
          <w:bCs/>
          <w:sz w:val="24"/>
          <w:szCs w:val="24"/>
        </w:rPr>
        <w:t>появление точек роста для повышения педагогического мастерства и методических компетенций, развития педагогической инициативы, повышения профессионального мастерства педагогов в вопросах ранней профилизации;</w:t>
      </w:r>
    </w:p>
    <w:p w14:paraId="17FF7708">
      <w:pPr>
        <w:tabs>
          <w:tab w:val="left" w:pos="34"/>
        </w:tabs>
        <w:spacing w:after="0" w:line="240" w:lineRule="auto"/>
        <w:rPr>
          <w:rFonts w:ascii="Century Gothic" w:hAnsi="Century Gothic" w:eastAsia="Times New Roman"/>
          <w:bCs/>
          <w:sz w:val="24"/>
          <w:szCs w:val="24"/>
        </w:rPr>
      </w:pPr>
      <w:r>
        <w:rPr>
          <w:rFonts w:ascii="Century Gothic" w:hAnsi="Century Gothic" w:eastAsia="Times New Roman"/>
          <w:b/>
          <w:sz w:val="24"/>
          <w:szCs w:val="24"/>
        </w:rPr>
        <w:t xml:space="preserve">- Выявить </w:t>
      </w:r>
      <w:r>
        <w:rPr>
          <w:rFonts w:ascii="Century Gothic" w:hAnsi="Century Gothic" w:eastAsia="Times New Roman"/>
          <w:bCs/>
          <w:sz w:val="24"/>
          <w:szCs w:val="24"/>
        </w:rPr>
        <w:t>актуальные и востребованные практико- ориентированные подходы в кадетских классах общеобразовательной организации по взаимодействию с СУЗами и ВУЗами для актуализации направлений деятельности.</w:t>
      </w:r>
    </w:p>
    <w:p w14:paraId="1027E731">
      <w:pPr>
        <w:tabs>
          <w:tab w:val="left" w:pos="34"/>
        </w:tabs>
        <w:spacing w:after="0" w:line="240" w:lineRule="auto"/>
        <w:rPr>
          <w:rFonts w:ascii="Century Gothic" w:hAnsi="Century Gothic" w:eastAsia="Times New Roman"/>
          <w:bCs/>
          <w:sz w:val="28"/>
          <w:szCs w:val="24"/>
        </w:rPr>
      </w:pPr>
    </w:p>
    <w:p w14:paraId="3A98A93F">
      <w:pPr>
        <w:tabs>
          <w:tab w:val="left" w:pos="34"/>
          <w:tab w:val="left" w:pos="1418"/>
        </w:tabs>
        <w:spacing w:after="0" w:line="240" w:lineRule="auto"/>
        <w:jc w:val="both"/>
        <w:rPr>
          <w:rFonts w:ascii="Century Gothic" w:hAnsi="Century Gothic" w:eastAsia="Times New Roman" w:cs="Times New Roman"/>
          <w:i/>
          <w:sz w:val="28"/>
          <w:szCs w:val="24"/>
        </w:rPr>
      </w:pPr>
    </w:p>
    <w:p w14:paraId="5F9A1012">
      <w:pPr>
        <w:tabs>
          <w:tab w:val="left" w:pos="34"/>
          <w:tab w:val="left" w:pos="1418"/>
        </w:tabs>
        <w:spacing w:after="0" w:line="240" w:lineRule="auto"/>
        <w:jc w:val="both"/>
        <w:rPr>
          <w:rFonts w:ascii="Century Gothic" w:hAnsi="Century Gothic" w:eastAsia="Times New Roman" w:cs="Times New Roman"/>
          <w:i/>
          <w:sz w:val="28"/>
          <w:szCs w:val="24"/>
        </w:rPr>
      </w:pPr>
    </w:p>
    <w:tbl>
      <w:tblPr>
        <w:tblStyle w:val="4"/>
        <w:tblW w:w="10207" w:type="dxa"/>
        <w:tblInd w:w="-147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73"/>
        <w:gridCol w:w="67"/>
        <w:gridCol w:w="5773"/>
        <w:gridCol w:w="2694"/>
      </w:tblGrid>
      <w:tr w14:paraId="6AF19F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</w:tcPr>
          <w:p w14:paraId="4AE29D7B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10:10-11:00</w:t>
            </w:r>
          </w:p>
        </w:tc>
        <w:tc>
          <w:tcPr>
            <w:tcW w:w="5773" w:type="dxa"/>
          </w:tcPr>
          <w:p w14:paraId="434D2237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Регистрация участников педагогической мастерской</w:t>
            </w:r>
          </w:p>
        </w:tc>
        <w:tc>
          <w:tcPr>
            <w:tcW w:w="2694" w:type="dxa"/>
          </w:tcPr>
          <w:p w14:paraId="56576A96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Вестибюль</w:t>
            </w:r>
          </w:p>
          <w:p w14:paraId="23B711EA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 этажа</w:t>
            </w:r>
          </w:p>
        </w:tc>
      </w:tr>
      <w:tr w14:paraId="11650A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</w:tcPr>
          <w:p w14:paraId="2CC84D67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color w:val="auto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color w:val="auto"/>
                <w:sz w:val="24"/>
                <w:szCs w:val="24"/>
              </w:rPr>
              <w:t>10:10-11:00</w:t>
            </w:r>
          </w:p>
        </w:tc>
        <w:tc>
          <w:tcPr>
            <w:tcW w:w="5773" w:type="dxa"/>
          </w:tcPr>
          <w:p w14:paraId="6648569D">
            <w:pPr>
              <w:spacing w:after="0" w:line="240" w:lineRule="auto"/>
              <w:rPr>
                <w:rFonts w:ascii="Century Gothic" w:hAnsi="Century Gothic" w:eastAsia="Times New Roman" w:cs="Times New Roman"/>
                <w:color w:val="auto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color w:val="auto"/>
                <w:sz w:val="24"/>
                <w:szCs w:val="24"/>
              </w:rPr>
              <w:t>Кофе-брейк для участников.</w:t>
            </w:r>
          </w:p>
          <w:p w14:paraId="09FE3A99">
            <w:pPr>
              <w:spacing w:after="0" w:line="240" w:lineRule="auto"/>
              <w:rPr>
                <w:rFonts w:ascii="Century Gothic" w:hAnsi="Century Gothic" w:eastAsia="Times New Roman" w:cs="Times New Roman"/>
                <w:color w:val="auto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color w:val="auto"/>
                <w:sz w:val="24"/>
                <w:szCs w:val="24"/>
              </w:rPr>
              <w:t>На протяжении всей работы мастерской</w:t>
            </w:r>
          </w:p>
        </w:tc>
        <w:tc>
          <w:tcPr>
            <w:tcW w:w="2694" w:type="dxa"/>
          </w:tcPr>
          <w:p w14:paraId="0C186728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Танцевальный зал</w:t>
            </w:r>
          </w:p>
        </w:tc>
      </w:tr>
      <w:tr w14:paraId="39297C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</w:tcPr>
          <w:p w14:paraId="45169B17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11:00– 11:15</w:t>
            </w:r>
          </w:p>
        </w:tc>
        <w:tc>
          <w:tcPr>
            <w:tcW w:w="5773" w:type="dxa"/>
          </w:tcPr>
          <w:p w14:paraId="6C553D9E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 xml:space="preserve">Открытие педагогической мастерской: </w:t>
            </w:r>
          </w:p>
          <w:p w14:paraId="6B004578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Демонстрационное выступление обучающихся кадетских классов ГБОУ СОШ № 290 Красносельского района             Санкт-Петербурга</w:t>
            </w:r>
          </w:p>
          <w:p w14:paraId="74852AD8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Руководители: Холопенкова Инесса Николаевна, заместитель директора по воспитательной работе</w:t>
            </w:r>
          </w:p>
          <w:p w14:paraId="27185B8A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Гергало Николай Владимирович, педагог дополнительного образования</w:t>
            </w:r>
          </w:p>
          <w:p w14:paraId="3CE5827D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Перестроение обучающихся кадетских классов на памятное фото</w:t>
            </w:r>
          </w:p>
        </w:tc>
        <w:tc>
          <w:tcPr>
            <w:tcW w:w="2694" w:type="dxa"/>
          </w:tcPr>
          <w:p w14:paraId="6E3BE41C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Спортивный зал</w:t>
            </w:r>
          </w:p>
        </w:tc>
      </w:tr>
      <w:tr w14:paraId="6156A2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</w:tcPr>
          <w:p w14:paraId="32D87C82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11.16-11.20</w:t>
            </w:r>
          </w:p>
        </w:tc>
        <w:tc>
          <w:tcPr>
            <w:tcW w:w="5773" w:type="dxa"/>
          </w:tcPr>
          <w:p w14:paraId="0A0E4BD2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Создание условий для формирования у обучающихся компетенций, необходимых для успешного самоопределения в процессе ранней профилизации</w:t>
            </w:r>
          </w:p>
          <w:p w14:paraId="5BCDE313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Гуцалова Марина Викторовна, директор ГБОУ СОШ № 290 Красносельского района      Санкт-Петербурга   </w:t>
            </w:r>
          </w:p>
        </w:tc>
        <w:tc>
          <w:tcPr>
            <w:tcW w:w="2694" w:type="dxa"/>
            <w:vMerge w:val="restart"/>
          </w:tcPr>
          <w:p w14:paraId="698B46B1">
            <w:pPr>
              <w:widowControl w:val="0"/>
              <w:spacing w:line="276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Актовый зал</w:t>
            </w:r>
          </w:p>
          <w:p w14:paraId="3B25F791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3F3D96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  <w:vMerge w:val="restart"/>
          </w:tcPr>
          <w:p w14:paraId="32ECC85D">
            <w:pPr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11.20-11.40</w:t>
            </w:r>
          </w:p>
        </w:tc>
        <w:tc>
          <w:tcPr>
            <w:tcW w:w="5773" w:type="dxa"/>
          </w:tcPr>
          <w:p w14:paraId="419A7AC5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Панельная дискуссия по актуальным вопросам практикума</w:t>
            </w:r>
          </w:p>
          <w:p w14:paraId="739E2B10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Модератор: Макаревич Любовь Викторовна, заместитель директора по УР ГБОУ СОШ №290 Санкт-Петербурга, наставник-просветитель ВСНП Санкт-Петербурга</w:t>
            </w:r>
          </w:p>
        </w:tc>
        <w:tc>
          <w:tcPr>
            <w:tcW w:w="2694" w:type="dxa"/>
            <w:vMerge w:val="continue"/>
          </w:tcPr>
          <w:p w14:paraId="459F7FE6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184B31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  <w:vMerge w:val="continue"/>
            <w:tcBorders/>
          </w:tcPr>
          <w:p w14:paraId="1CD4E515">
            <w:pPr>
              <w:widowControl w:val="0"/>
              <w:spacing w:line="276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6DF80296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Гуцалова Марина Викторовна, директор ГБОУ СОШ № 290 Красносельского района      Санкт-Петербурга   </w:t>
            </w:r>
          </w:p>
        </w:tc>
        <w:tc>
          <w:tcPr>
            <w:tcW w:w="2694" w:type="dxa"/>
            <w:vMerge w:val="continue"/>
          </w:tcPr>
          <w:p w14:paraId="33F4E164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3AFCBA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  <w:vMerge w:val="continue"/>
            <w:tcBorders/>
          </w:tcPr>
          <w:p w14:paraId="4EAC8E68">
            <w:pPr>
              <w:widowControl w:val="0"/>
              <w:spacing w:line="276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3AE297A2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Филоненко Анна Леонидовна Координатор федерального проекта «Крепкая Семья» в Санкт-Петербурге</w:t>
            </w:r>
          </w:p>
        </w:tc>
        <w:tc>
          <w:tcPr>
            <w:tcW w:w="2694" w:type="dxa"/>
            <w:vMerge w:val="continue"/>
          </w:tcPr>
          <w:p w14:paraId="2A655C1E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2B85DE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  <w:vMerge w:val="continue"/>
            <w:tcBorders/>
          </w:tcPr>
          <w:p w14:paraId="3C0CF299">
            <w:pPr>
              <w:widowControl w:val="0"/>
              <w:spacing w:line="276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15BF8F3D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Федосеева Ирина Александровна, доктор педагогических наук, профессор кафедры теории и методики непрерывного профессионального образования        Санкт-Петербургского военного института войск национальной гвардии Российской Федерации</w:t>
            </w:r>
          </w:p>
        </w:tc>
        <w:tc>
          <w:tcPr>
            <w:tcW w:w="2694" w:type="dxa"/>
            <w:vMerge w:val="continue"/>
          </w:tcPr>
          <w:p w14:paraId="45A3CCE5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7AF15C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  <w:vMerge w:val="continue"/>
            <w:tcBorders/>
          </w:tcPr>
          <w:p w14:paraId="0EBF9062">
            <w:pPr>
              <w:widowControl w:val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5B505ECB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Пустынникова Татьяна Ивановна, председатель Молодежного морского совета Санкт-Петербурга</w:t>
            </w:r>
          </w:p>
        </w:tc>
        <w:tc>
          <w:tcPr>
            <w:tcW w:w="2694" w:type="dxa"/>
            <w:vMerge w:val="continue"/>
          </w:tcPr>
          <w:p w14:paraId="0185331C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3CDD2B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  <w:vMerge w:val="continue"/>
            <w:tcBorders/>
          </w:tcPr>
          <w:p w14:paraId="13942BDF">
            <w:pPr>
              <w:widowControl w:val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7B0AB478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Ананьев Александр Николаевич Региональный Штаб детско-юношеского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военно-патриотического движения "ЮНАРМИЯ" Санкт-Петербурга</w:t>
            </w:r>
          </w:p>
          <w:p w14:paraId="1BE1F43B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Начальник штаба регионального отделения</w:t>
            </w:r>
          </w:p>
          <w:p w14:paraId="03504A09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Санкт-Петербурга</w:t>
            </w:r>
          </w:p>
        </w:tc>
        <w:tc>
          <w:tcPr>
            <w:tcW w:w="2694" w:type="dxa"/>
            <w:vMerge w:val="continue"/>
          </w:tcPr>
          <w:p w14:paraId="123A7D79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0C400F9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  <w:vMerge w:val="continue"/>
            <w:tcBorders/>
          </w:tcPr>
          <w:p w14:paraId="1C459ECD">
            <w:pPr>
              <w:widowControl w:val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62752A15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Матвеев Вадим Юрьевич Санкт-Петербургская общественная организация ветераны ОМОН «БАЛТИКА» (на транспорте) ГУ Управления Росгвардии по Санкт-Петербургу и Ленинградской области.</w:t>
            </w:r>
          </w:p>
          <w:p w14:paraId="5CD31D9C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Председатель</w:t>
            </w:r>
          </w:p>
          <w:p w14:paraId="618A8E12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Санкт-Петербург</w:t>
            </w:r>
          </w:p>
        </w:tc>
        <w:tc>
          <w:tcPr>
            <w:tcW w:w="2694" w:type="dxa"/>
            <w:vMerge w:val="continue"/>
          </w:tcPr>
          <w:p w14:paraId="05DF2BA4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6857EA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  <w:vMerge w:val="continue"/>
            <w:tcBorders/>
          </w:tcPr>
          <w:p w14:paraId="6A8B94AD">
            <w:pPr>
              <w:widowControl w:val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4C5E2032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Чугин Алексей Александрович Президент АНО по развитию социально-патриотических и спортивных проектов «Коль-Чуга»</w:t>
            </w:r>
          </w:p>
        </w:tc>
        <w:tc>
          <w:tcPr>
            <w:tcW w:w="2694" w:type="dxa"/>
            <w:vMerge w:val="continue"/>
          </w:tcPr>
          <w:p w14:paraId="22E63667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0FAFA8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  <w:vMerge w:val="continue"/>
            <w:tcBorders/>
          </w:tcPr>
          <w:p w14:paraId="7DC05832">
            <w:pPr>
              <w:widowControl w:val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120176DF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Дормидонтова Марина Васильевна генеральный директор ООО «Медтехника СПб»</w:t>
            </w:r>
          </w:p>
        </w:tc>
        <w:tc>
          <w:tcPr>
            <w:tcW w:w="2694" w:type="dxa"/>
            <w:vMerge w:val="continue"/>
          </w:tcPr>
          <w:p w14:paraId="1F0CFE88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23EC94E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  <w:vMerge w:val="continue"/>
            <w:tcBorders/>
          </w:tcPr>
          <w:p w14:paraId="489668C2">
            <w:pPr>
              <w:widowControl w:val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  <w:tc>
          <w:tcPr>
            <w:tcW w:w="5773" w:type="dxa"/>
          </w:tcPr>
          <w:p w14:paraId="277E4809">
            <w:pPr>
              <w:spacing w:after="0" w:line="240" w:lineRule="auto"/>
              <w:rPr>
                <w:rFonts w:hint="default" w:ascii="Century Gothic" w:hAnsi="Century Gothic" w:eastAsia="Times New Roman"/>
                <w:sz w:val="24"/>
                <w:szCs w:val="24"/>
              </w:rPr>
            </w:pPr>
            <w:r>
              <w:rPr>
                <w:rFonts w:hint="default" w:ascii="Century Gothic" w:hAnsi="Century Gothic" w:eastAsia="Times New Roman"/>
                <w:sz w:val="24"/>
                <w:szCs w:val="24"/>
              </w:rPr>
              <w:t xml:space="preserve">Портнов Андрей Александрович </w:t>
            </w:r>
          </w:p>
          <w:p w14:paraId="1EC88243">
            <w:pPr>
              <w:spacing w:after="0" w:line="240" w:lineRule="auto"/>
              <w:rPr>
                <w:rFonts w:hint="default" w:ascii="Century Gothic" w:hAnsi="Century Gothic" w:eastAsia="Times New Roman"/>
                <w:sz w:val="24"/>
                <w:szCs w:val="24"/>
                <w:lang w:val="ru-RU"/>
              </w:rPr>
            </w:pPr>
            <w:r>
              <w:rPr>
                <w:rFonts w:hint="default" w:ascii="Century Gothic" w:hAnsi="Century Gothic" w:eastAsia="Times New Roman"/>
                <w:sz w:val="24"/>
                <w:szCs w:val="24"/>
                <w:lang w:val="ru-RU"/>
              </w:rPr>
              <w:t>Санкт-Петербургский Университет МВД России</w:t>
            </w:r>
          </w:p>
          <w:p w14:paraId="448D47B0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hint="default" w:ascii="Century Gothic" w:hAnsi="Century Gothic" w:eastAsia="Times New Roman"/>
                <w:sz w:val="24"/>
                <w:szCs w:val="24"/>
                <w:lang w:val="ru-RU"/>
              </w:rPr>
              <w:t>Заместитель начальника управления по работе с личным составом начальник отдела (отдел воспитательной работы), подполковник полиции</w:t>
            </w:r>
          </w:p>
        </w:tc>
        <w:tc>
          <w:tcPr>
            <w:tcW w:w="2694" w:type="dxa"/>
            <w:vMerge w:val="continue"/>
          </w:tcPr>
          <w:p w14:paraId="33E0C664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1F2BD60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</w:tcPr>
          <w:p w14:paraId="5B6DB534">
            <w:pPr>
              <w:widowControl w:val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11.40-11.42</w:t>
            </w:r>
          </w:p>
        </w:tc>
        <w:tc>
          <w:tcPr>
            <w:tcW w:w="5773" w:type="dxa"/>
          </w:tcPr>
          <w:p w14:paraId="5C3BEC53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Знакомство с кураторами – сопровождающими групп участников конференции. Распределение участников конференции по индивидуальным маршрутам</w:t>
            </w:r>
          </w:p>
        </w:tc>
        <w:tc>
          <w:tcPr>
            <w:tcW w:w="2694" w:type="dxa"/>
            <w:vMerge w:val="continue"/>
          </w:tcPr>
          <w:p w14:paraId="1E1248EA">
            <w:pPr>
              <w:widowControl w:val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07A79B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07" w:type="dxa"/>
            <w:gridSpan w:val="4"/>
          </w:tcPr>
          <w:p w14:paraId="51CAA1D7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Работа демонстрационных площадок</w:t>
            </w:r>
          </w:p>
        </w:tc>
      </w:tr>
      <w:tr w14:paraId="4C3DFC6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</w:tcPr>
          <w:p w14:paraId="0620EBEC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 этаж</w:t>
            </w:r>
          </w:p>
          <w:p w14:paraId="43AFBC7C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правая рекреация</w:t>
            </w:r>
          </w:p>
        </w:tc>
        <w:tc>
          <w:tcPr>
            <w:tcW w:w="5773" w:type="dxa"/>
          </w:tcPr>
          <w:p w14:paraId="60CABB95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 xml:space="preserve">Интерактивное оборудование в ранней профилизации кадет ОУ </w:t>
            </w:r>
          </w:p>
          <w:p w14:paraId="34A9135B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sz w:val="24"/>
                <w:szCs w:val="24"/>
              </w:rPr>
              <w:t xml:space="preserve">Выступление: </w:t>
            </w:r>
          </w:p>
          <w:p w14:paraId="5AEF7951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Козулин Алексей Васильевич, воспитатель кадетских классов, педагог- организатор </w:t>
            </w:r>
          </w:p>
          <w:p w14:paraId="297F2D96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</w:rPr>
              <w:t>Кадеты ГБОУ СОШ № 290 Санкт-Петербурга</w:t>
            </w:r>
          </w:p>
        </w:tc>
        <w:tc>
          <w:tcPr>
            <w:tcW w:w="2694" w:type="dxa"/>
          </w:tcPr>
          <w:p w14:paraId="1CEC5C32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ГБОУ СОШ № 290                   Санкт-Петербурга</w:t>
            </w:r>
          </w:p>
        </w:tc>
      </w:tr>
      <w:tr w14:paraId="3B3351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740" w:type="dxa"/>
            <w:gridSpan w:val="2"/>
          </w:tcPr>
          <w:p w14:paraId="69A58671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левая рекреация</w:t>
            </w:r>
          </w:p>
          <w:p w14:paraId="762EC25A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 этажа</w:t>
            </w:r>
          </w:p>
        </w:tc>
        <w:tc>
          <w:tcPr>
            <w:tcW w:w="5773" w:type="dxa"/>
          </w:tcPr>
          <w:p w14:paraId="7A2BFD86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</w:rPr>
              <w:t xml:space="preserve">Тема: </w:t>
            </w:r>
            <w:r>
              <w:rPr>
                <w:rFonts w:ascii="Century Gothic" w:hAnsi="Century Gothic" w:eastAsia="Times New Roman" w:cs="Century Gothic"/>
                <w:bCs/>
                <w:sz w:val="24"/>
                <w:szCs w:val="24"/>
              </w:rPr>
              <w:t>Демонстрация</w:t>
            </w: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Century Gothic" w:hAnsi="Century Gothic" w:eastAsia="Times New Roman" w:cs="Century Gothic"/>
                <w:bCs/>
                <w:sz w:val="24"/>
                <w:szCs w:val="24"/>
              </w:rPr>
              <w:t>элементов</w:t>
            </w: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</w:rPr>
              <w:t xml:space="preserve">                              </w:t>
            </w:r>
            <w:r>
              <w:rPr>
                <w:rFonts w:ascii="Century Gothic" w:hAnsi="Century Gothic" w:eastAsia="Calibri" w:cs="Century Gothic"/>
                <w:sz w:val="24"/>
                <w:szCs w:val="24"/>
              </w:rPr>
              <w:t>практико-ориентированного занятия по</w:t>
            </w:r>
            <w:r>
              <w:rPr>
                <w:rFonts w:ascii="Century Gothic" w:hAnsi="Century Gothic" w:cs="Century Gothic"/>
              </w:rPr>
              <w:t xml:space="preserve"> </w:t>
            </w:r>
            <w:r>
              <w:rPr>
                <w:rFonts w:ascii="Century Gothic" w:hAnsi="Century Gothic" w:eastAsia="Calibri" w:cs="Century Gothic"/>
                <w:sz w:val="24"/>
                <w:szCs w:val="24"/>
              </w:rPr>
              <w:t xml:space="preserve">основам пожарного и спасательного дела. </w:t>
            </w:r>
          </w:p>
          <w:p w14:paraId="21A166EF">
            <w:pPr>
              <w:spacing w:after="0" w:line="240" w:lineRule="auto"/>
              <w:rPr>
                <w:rFonts w:ascii="Century Gothic" w:hAnsi="Century Gothic" w:eastAsia="Times New Roman" w:cs="Century Gothic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b/>
                <w:sz w:val="24"/>
                <w:szCs w:val="24"/>
              </w:rPr>
              <w:t>Выступление:</w:t>
            </w:r>
          </w:p>
          <w:p w14:paraId="57D7392A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  <w:t xml:space="preserve">Хайруллин Оскар Серикович, педагог дополнительного образования, учитель истории, воспитатель кадетского класса </w:t>
            </w:r>
          </w:p>
        </w:tc>
        <w:tc>
          <w:tcPr>
            <w:tcW w:w="2694" w:type="dxa"/>
          </w:tcPr>
          <w:p w14:paraId="2735A961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ГБОУ СОШ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 290               Санкт-Петербурга</w:t>
            </w:r>
          </w:p>
        </w:tc>
      </w:tr>
      <w:tr w14:paraId="3A3ECA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07" w:type="dxa"/>
            <w:gridSpan w:val="4"/>
          </w:tcPr>
          <w:p w14:paraId="037F7097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Работа в «точках роста методических компетенций» </w:t>
            </w:r>
          </w:p>
          <w:p w14:paraId="07810526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(Деятельность участников практикума в каждой «Точке роста» - 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>15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 мин)</w:t>
            </w:r>
          </w:p>
        </w:tc>
      </w:tr>
      <w:tr w14:paraId="2DD274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07" w:type="dxa"/>
            <w:gridSpan w:val="4"/>
          </w:tcPr>
          <w:p w14:paraId="47ACCCF4">
            <w:pPr>
              <w:spacing w:after="0"/>
              <w:jc w:val="center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Индивидуальные маршруты 1-10</w:t>
            </w:r>
          </w:p>
          <w:p w14:paraId="47A73A0A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Время: </w:t>
            </w:r>
          </w:p>
        </w:tc>
      </w:tr>
      <w:tr w14:paraId="4941B2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5CCAC443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«Точки роста» </w:t>
            </w:r>
          </w:p>
          <w:p w14:paraId="5E5408F5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№/ каб.</w:t>
            </w:r>
          </w:p>
        </w:tc>
        <w:tc>
          <w:tcPr>
            <w:tcW w:w="5840" w:type="dxa"/>
            <w:gridSpan w:val="2"/>
          </w:tcPr>
          <w:p w14:paraId="0B5DDDE0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Тема и методическая цель мероприятия/</w:t>
            </w:r>
          </w:p>
          <w:p w14:paraId="2FD64814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должность выступающего, ФИО</w:t>
            </w:r>
          </w:p>
        </w:tc>
        <w:tc>
          <w:tcPr>
            <w:tcW w:w="2694" w:type="dxa"/>
          </w:tcPr>
          <w:p w14:paraId="0C043229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Организаторы </w:t>
            </w:r>
          </w:p>
          <w:p w14:paraId="4CBBD52B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</w:tr>
      <w:tr w14:paraId="6ACADF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509D909E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№1</w:t>
            </w:r>
          </w:p>
          <w:p w14:paraId="13E809AB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color w:val="FF0000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color w:val="auto"/>
                <w:sz w:val="24"/>
                <w:szCs w:val="24"/>
              </w:rPr>
              <w:t>11:42-11:52</w:t>
            </w:r>
          </w:p>
          <w:p w14:paraId="65F9341C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Актовый зал</w:t>
            </w:r>
          </w:p>
        </w:tc>
        <w:tc>
          <w:tcPr>
            <w:tcW w:w="5840" w:type="dxa"/>
            <w:gridSpan w:val="2"/>
          </w:tcPr>
          <w:p w14:paraId="22F149DA">
            <w:pPr>
              <w:spacing w:after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 xml:space="preserve">Тема: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«Алгоритм работы координатора кадетских классов. Сопровождение от поступления в кадетский класс до поступления в профильные учебные заведения»</w:t>
            </w:r>
          </w:p>
          <w:p w14:paraId="21C14737">
            <w:pPr>
              <w:spacing w:after="0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Выступление:</w:t>
            </w:r>
          </w:p>
          <w:p w14:paraId="2C4CEF4B">
            <w:pPr>
              <w:spacing w:after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Цап Валерий Анатольевич, координатор кадетских классов</w:t>
            </w:r>
          </w:p>
        </w:tc>
        <w:tc>
          <w:tcPr>
            <w:tcW w:w="2694" w:type="dxa"/>
          </w:tcPr>
          <w:p w14:paraId="2B366162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ГБОУ СОШ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 290               Санкт-Петербурга</w:t>
            </w:r>
          </w:p>
        </w:tc>
      </w:tr>
      <w:tr w14:paraId="128FE0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333C6923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color w:val="FF0000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№2</w:t>
            </w:r>
          </w:p>
          <w:p w14:paraId="31E1547B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color w:val="auto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color w:val="auto"/>
                <w:sz w:val="24"/>
                <w:szCs w:val="24"/>
              </w:rPr>
              <w:t>11:53- 12:08</w:t>
            </w:r>
          </w:p>
          <w:p w14:paraId="1A46D51E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Каб. №102</w:t>
            </w:r>
          </w:p>
          <w:p w14:paraId="0682FEEB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</w:tc>
        <w:tc>
          <w:tcPr>
            <w:tcW w:w="5840" w:type="dxa"/>
            <w:gridSpan w:val="2"/>
          </w:tcPr>
          <w:p w14:paraId="1B96468F">
            <w:pPr>
              <w:pStyle w:val="2"/>
              <w:rPr>
                <w:rFonts w:hint="default" w:ascii="Century Gothic" w:hAnsi="Century Gothic"/>
                <w:color w:val="auto"/>
                <w:sz w:val="24"/>
                <w:szCs w:val="24"/>
                <w:lang w:val="ru-RU"/>
              </w:rPr>
            </w:pPr>
            <w:r>
              <w:rPr>
                <w:rFonts w:ascii="Century Gothic" w:hAnsi="Century Gothic"/>
                <w:b/>
                <w:bCs/>
                <w:color w:val="auto"/>
                <w:sz w:val="24"/>
                <w:szCs w:val="24"/>
              </w:rPr>
              <w:t>Тема:</w:t>
            </w:r>
            <w:r>
              <w:rPr>
                <w:rFonts w:ascii="Century Gothic" w:hAnsi="Century Gothic"/>
                <w:color w:val="auto"/>
                <w:sz w:val="24"/>
                <w:szCs w:val="24"/>
              </w:rPr>
              <w:t xml:space="preserve"> </w:t>
            </w:r>
            <w:r>
              <w:rPr>
                <w:rFonts w:hint="default" w:ascii="Century Gothic" w:hAnsi="Century Gothic"/>
                <w:color w:val="auto"/>
                <w:sz w:val="24"/>
                <w:szCs w:val="24"/>
                <w:lang w:val="ru-RU"/>
              </w:rPr>
              <w:t>«</w:t>
            </w:r>
            <w:r>
              <w:rPr>
                <w:rFonts w:ascii="Century Gothic" w:hAnsi="Century Gothic"/>
                <w:color w:val="auto"/>
                <w:sz w:val="24"/>
                <w:szCs w:val="24"/>
              </w:rPr>
              <w:t>Демонстрация военного обмундирования и современное снаряжение солдата</w:t>
            </w:r>
            <w:r>
              <w:rPr>
                <w:rFonts w:hint="default" w:ascii="Century Gothic" w:hAnsi="Century Gothic"/>
                <w:color w:val="auto"/>
                <w:sz w:val="24"/>
                <w:szCs w:val="24"/>
                <w:lang w:val="ru-RU"/>
              </w:rPr>
              <w:t>»</w:t>
            </w:r>
          </w:p>
          <w:p w14:paraId="2C0C7FAC">
            <w:pPr>
              <w:pStyle w:val="2"/>
              <w:rPr>
                <w:rFonts w:ascii="Century Gothic" w:hAnsi="Century Gothic"/>
                <w:color w:val="auto"/>
                <w:sz w:val="24"/>
                <w:szCs w:val="24"/>
              </w:rPr>
            </w:pPr>
            <w:r>
              <w:rPr>
                <w:rFonts w:ascii="Century Gothic" w:hAnsi="Century Gothic"/>
                <w:color w:val="auto"/>
                <w:sz w:val="24"/>
                <w:szCs w:val="24"/>
              </w:rPr>
              <w:t>Чугин Алексей Александрович Президент АНО по развитию социально-патриотических и спортивных проектов «Коль-Чуга»</w:t>
            </w:r>
          </w:p>
          <w:p w14:paraId="462FD78E">
            <w:pPr>
              <w:rPr>
                <w:rFonts w:hint="default"/>
                <w:color w:val="FF0000"/>
                <w:lang w:val="ru-RU"/>
              </w:rPr>
            </w:pPr>
            <w:r>
              <w:rPr>
                <w:rFonts w:ascii="Century Gothic" w:hAnsi="Century Gothic"/>
                <w:color w:val="auto"/>
                <w:sz w:val="24"/>
                <w:szCs w:val="24"/>
                <w:lang w:val="ru-RU"/>
              </w:rPr>
              <w:t>Курсанты</w:t>
            </w:r>
            <w:r>
              <w:rPr>
                <w:rFonts w:hint="default" w:ascii="Century Gothic" w:hAnsi="Century Gothic"/>
                <w:color w:val="auto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Century Gothic" w:hAnsi="Century Gothic" w:eastAsia="Times New Roman"/>
                <w:sz w:val="24"/>
                <w:szCs w:val="24"/>
                <w:lang w:val="ru-RU"/>
              </w:rPr>
              <w:t>Санкт-Петербургского Университета МВД России</w:t>
            </w:r>
          </w:p>
        </w:tc>
        <w:tc>
          <w:tcPr>
            <w:tcW w:w="2694" w:type="dxa"/>
          </w:tcPr>
          <w:p w14:paraId="2FDE1743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АНО по развитию социально-патриотических и спортивных проектов </w:t>
            </w:r>
          </w:p>
          <w:p w14:paraId="5B0BFEB1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«Коль-Чуга»</w:t>
            </w:r>
          </w:p>
          <w:p w14:paraId="4DAE84D8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hint="default" w:ascii="Century Gothic" w:hAnsi="Century Gothic" w:eastAsia="Times New Roman"/>
                <w:sz w:val="24"/>
                <w:szCs w:val="24"/>
                <w:lang w:val="ru-RU"/>
              </w:rPr>
              <w:t>Санкт-Петербургский Университет МВД России</w:t>
            </w:r>
          </w:p>
        </w:tc>
      </w:tr>
      <w:tr w14:paraId="41C1511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6A499BB2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№3</w:t>
            </w:r>
          </w:p>
          <w:p w14:paraId="1762BF2C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12:09- 12:24</w:t>
            </w:r>
          </w:p>
          <w:p w14:paraId="5B677C90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Актовый зал</w:t>
            </w:r>
          </w:p>
        </w:tc>
        <w:tc>
          <w:tcPr>
            <w:tcW w:w="5840" w:type="dxa"/>
            <w:gridSpan w:val="2"/>
          </w:tcPr>
          <w:p w14:paraId="4E8E967D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Тема: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 Знакомство с пилотным проектом «Школа Смольного» Санкт-Петербурга-профориентационной программой в сфере государственного управления.</w:t>
            </w:r>
          </w:p>
          <w:p w14:paraId="18B2C337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 xml:space="preserve">Выступление: </w:t>
            </w:r>
          </w:p>
          <w:p w14:paraId="19F32B23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Директор ГБОУ СОШ №290 Санкт-Петербурга</w:t>
            </w:r>
          </w:p>
          <w:p w14:paraId="443CD5F9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Гуцалова Марина Викторовна</w:t>
            </w:r>
          </w:p>
          <w:p w14:paraId="59948D82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Педагог ГБОУ СОШ №290 Санкт-Петербурга, ответственный за профориентацию обучающихся:</w:t>
            </w:r>
          </w:p>
          <w:p w14:paraId="676B41AD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Сем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ru-RU"/>
              </w:rPr>
              <w:t>е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нова Ульяна Анатольевна</w:t>
            </w:r>
          </w:p>
        </w:tc>
        <w:tc>
          <w:tcPr>
            <w:tcW w:w="2694" w:type="dxa"/>
          </w:tcPr>
          <w:p w14:paraId="65585981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ГБОУ СОШ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 290               Санкт-Петербурга</w:t>
            </w:r>
          </w:p>
        </w:tc>
      </w:tr>
      <w:tr w14:paraId="65DBBC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4D821A47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№4</w:t>
            </w:r>
          </w:p>
          <w:p w14:paraId="18231CED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12:25-12:40</w:t>
            </w:r>
          </w:p>
          <w:p w14:paraId="178BF5BB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Каб.204</w:t>
            </w:r>
          </w:p>
        </w:tc>
        <w:tc>
          <w:tcPr>
            <w:tcW w:w="5840" w:type="dxa"/>
            <w:gridSpan w:val="2"/>
          </w:tcPr>
          <w:p w14:paraId="45F624C7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 xml:space="preserve">Психолого-педагогический практикум </w:t>
            </w:r>
          </w:p>
          <w:p w14:paraId="1D3BABB3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Гонтарь Анастасия Марковна, педагог-психолог ГБОУ СОШ №290 Санкт-Петербурга</w:t>
            </w:r>
          </w:p>
          <w:p w14:paraId="4C06EF2B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Сунцова Лидия Александровна, педагог-психолог ГБОУ СОШ №290 Санкт-Петербурга</w:t>
            </w:r>
          </w:p>
          <w:p w14:paraId="7E7728B7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Аббасова Ирина Вячеславовна, социальный педагог ГБОУ СОШ №290 Санкт-Петербурга</w:t>
            </w:r>
          </w:p>
        </w:tc>
        <w:tc>
          <w:tcPr>
            <w:tcW w:w="2694" w:type="dxa"/>
          </w:tcPr>
          <w:p w14:paraId="61DAFEC7">
            <w:pPr>
              <w:widowControl w:val="0"/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ГБОУ СОШ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 290               Санкт-Петербурга</w:t>
            </w:r>
          </w:p>
        </w:tc>
      </w:tr>
      <w:tr w14:paraId="65E0F3F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2423C6F1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 5</w:t>
            </w:r>
          </w:p>
          <w:p w14:paraId="49C37D4B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41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-1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56</w:t>
            </w:r>
          </w:p>
          <w:p w14:paraId="7D0E07CB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Каб.2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10</w:t>
            </w:r>
          </w:p>
        </w:tc>
        <w:tc>
          <w:tcPr>
            <w:tcW w:w="5840" w:type="dxa"/>
            <w:gridSpan w:val="2"/>
          </w:tcPr>
          <w:p w14:paraId="4B82A082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b/>
                <w:sz w:val="24"/>
                <w:szCs w:val="24"/>
                <w:lang w:eastAsia="ru-RU"/>
              </w:rPr>
              <w:t>Тема:</w:t>
            </w:r>
            <w:r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  <w:t xml:space="preserve"> «Демонстрация форм профориентационной работы по ранней профилизации с младшими школьниками. </w:t>
            </w:r>
          </w:p>
          <w:p w14:paraId="681F3584">
            <w:pPr>
              <w:spacing w:after="0" w:line="240" w:lineRule="auto"/>
              <w:rPr>
                <w:rFonts w:ascii="Century Gothic" w:hAnsi="Century Gothic" w:eastAsia="Times New Roman" w:cs="Century Gothic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</w:rPr>
              <w:t>Методическая цель: демонстрация форм воспитательной работы в рамках работы по ранней профилизации с младшими школьниками в системе прокадетства. Опыт работы в рамках Всероссийского проекта «Россия-страна мореходов 21 века». Отработка практических навыков</w:t>
            </w:r>
          </w:p>
          <w:p w14:paraId="7B4F718C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b/>
                <w:sz w:val="24"/>
                <w:szCs w:val="24"/>
                <w:lang w:eastAsia="ru-RU"/>
              </w:rPr>
              <w:t>Выступление</w:t>
            </w:r>
            <w:r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  <w:t>:</w:t>
            </w:r>
          </w:p>
          <w:p w14:paraId="6F3B0634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b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b/>
                <w:sz w:val="24"/>
                <w:szCs w:val="24"/>
                <w:lang w:eastAsia="ru-RU"/>
              </w:rPr>
              <w:t>ОГАПОУ "Колледж водного транспорта"</w:t>
            </w:r>
          </w:p>
          <w:p w14:paraId="3DB7A7A5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b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b/>
                <w:sz w:val="24"/>
                <w:szCs w:val="24"/>
                <w:lang w:eastAsia="ru-RU"/>
              </w:rPr>
              <w:t>Администратор проекта "Россия - страна мореходов 21-го века"</w:t>
            </w:r>
          </w:p>
          <w:p w14:paraId="04A71254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b/>
                <w:sz w:val="24"/>
                <w:szCs w:val="24"/>
                <w:lang w:eastAsia="ru-RU"/>
              </w:rPr>
              <w:t>Великий Новгород онлайн:</w:t>
            </w:r>
          </w:p>
          <w:p w14:paraId="10C24558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  <w:t>Филиппова Алевтина Валерьевна</w:t>
            </w:r>
          </w:p>
          <w:p w14:paraId="04A39991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  <w:lang w:eastAsia="ru-RU"/>
              </w:rPr>
              <w:t>Заместитель директора по учебной работе начальных классов:</w:t>
            </w:r>
            <w:r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  <w:t xml:space="preserve"> Зарипова Алевтина Анатольевна «Система наставничества ГБОУ СОШ №290 Санкт-Петербурга»</w:t>
            </w:r>
          </w:p>
          <w:p w14:paraId="074486B2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  <w:lang w:eastAsia="ru-RU"/>
              </w:rPr>
              <w:t>Заместитель директора по учебной работе:</w:t>
            </w:r>
          </w:p>
          <w:p w14:paraId="2E11D957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  <w:t>Абдурашитова Раъно Батыровна «Роль профориентации в условиях реализации ФГОС»</w:t>
            </w:r>
          </w:p>
          <w:p w14:paraId="0DC4CF4A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  <w:lang w:eastAsia="ru-RU"/>
              </w:rPr>
              <w:t>Воспитатель кадетского класса:</w:t>
            </w:r>
            <w:r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  <w:t xml:space="preserve"> </w:t>
            </w:r>
          </w:p>
          <w:p w14:paraId="76F467C2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  <w:t>Ситников Александр Викторович.</w:t>
            </w:r>
          </w:p>
          <w:p w14:paraId="2C58ABDE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</w:rPr>
              <w:t>Прокадеты ГБОУ СОШ № 290 Санкт-Петербурга</w:t>
            </w:r>
          </w:p>
        </w:tc>
        <w:tc>
          <w:tcPr>
            <w:tcW w:w="2694" w:type="dxa"/>
          </w:tcPr>
          <w:p w14:paraId="421DE098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ГБОУ СОШ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№ 290 </w:t>
            </w:r>
          </w:p>
          <w:p w14:paraId="2BEF5075">
            <w:pPr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Санкт-Петербурга</w:t>
            </w:r>
          </w:p>
        </w:tc>
      </w:tr>
      <w:tr w14:paraId="041AFA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12520FDE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 6</w:t>
            </w:r>
          </w:p>
          <w:p w14:paraId="20B05349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2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57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-13: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12</w:t>
            </w:r>
          </w:p>
          <w:p w14:paraId="6EDCE052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Каб. 208</w:t>
            </w:r>
          </w:p>
        </w:tc>
        <w:tc>
          <w:tcPr>
            <w:tcW w:w="5840" w:type="dxa"/>
            <w:gridSpan w:val="2"/>
          </w:tcPr>
          <w:p w14:paraId="13E7A5DD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</w:rPr>
              <w:t xml:space="preserve">Тема: </w:t>
            </w:r>
            <w:r>
              <w:rPr>
                <w:rFonts w:ascii="Century Gothic" w:hAnsi="Century Gothic" w:eastAsia="Times New Roman" w:cs="Century Gothic"/>
                <w:sz w:val="24"/>
                <w:szCs w:val="24"/>
              </w:rPr>
              <w:t>«Отработка практических навыков судоводителя маломерного судна на специализированном тренажёре»</w:t>
            </w:r>
          </w:p>
          <w:p w14:paraId="5C25754B">
            <w:pPr>
              <w:spacing w:after="0" w:line="240" w:lineRule="auto"/>
              <w:rPr>
                <w:rFonts w:ascii="Century Gothic" w:hAnsi="Century Gothic" w:eastAsia="Times New Roman" w:cs="Century Gothic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Методическая цель: Отработка практических навыков судоводителя маломерного судна на специализированном тренажёре CNM-2014.</w:t>
            </w:r>
          </w:p>
          <w:p w14:paraId="2D34836D">
            <w:pPr>
              <w:spacing w:after="0" w:line="240" w:lineRule="auto"/>
              <w:rPr>
                <w:rFonts w:ascii="Century Gothic" w:hAnsi="Century Gothic" w:eastAsia="Times New Roman" w:cs="Century Gothic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b/>
                <w:sz w:val="24"/>
                <w:szCs w:val="24"/>
              </w:rPr>
              <w:t>Выступление: Кандидат технических наук, педагог дополнительного образования, преподаватель ФГБОУ ВО «ГУМРФ имени адмирала С. О. Макарова»:</w:t>
            </w:r>
          </w:p>
          <w:p w14:paraId="59199DB7">
            <w:pPr>
              <w:spacing w:after="0" w:line="240" w:lineRule="auto"/>
              <w:rPr>
                <w:rFonts w:ascii="Century Gothic" w:hAnsi="Century Gothic" w:eastAsia="Times New Roman" w:cs="Century Gothic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</w:rPr>
              <w:t>Килнас Марк Олегович.</w:t>
            </w:r>
          </w:p>
          <w:p w14:paraId="50A3A58A">
            <w:pPr>
              <w:spacing w:after="0" w:line="240" w:lineRule="auto"/>
              <w:rPr>
                <w:rFonts w:ascii="Century Gothic" w:hAnsi="Century Gothic" w:eastAsia="Times New Roman" w:cs="Century Gothic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</w:rPr>
              <w:t>Кадеты ГБОУ СОШ № 290 Санкт-Петербурга</w:t>
            </w:r>
          </w:p>
        </w:tc>
        <w:tc>
          <w:tcPr>
            <w:tcW w:w="2694" w:type="dxa"/>
          </w:tcPr>
          <w:p w14:paraId="1E7A92D8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ГБОУ СОШ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№ 290 </w:t>
            </w:r>
          </w:p>
          <w:p w14:paraId="705E0906">
            <w:pPr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Санкт-Петербурга</w:t>
            </w:r>
          </w:p>
        </w:tc>
      </w:tr>
      <w:tr w14:paraId="28246A0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685BA6D6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 7</w:t>
            </w:r>
          </w:p>
          <w:p w14:paraId="31F75A69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13: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13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-13: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28</w:t>
            </w:r>
          </w:p>
          <w:p w14:paraId="30D6527D">
            <w:pPr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Каб. 105 (1)</w:t>
            </w:r>
          </w:p>
        </w:tc>
        <w:tc>
          <w:tcPr>
            <w:tcW w:w="5840" w:type="dxa"/>
            <w:gridSpan w:val="2"/>
          </w:tcPr>
          <w:p w14:paraId="4CF4E4EA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Педагогические технологии, реализующие кадетский компонент в образовательном процессе. М</w:t>
            </w: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  <w:lang w:val="ru-RU"/>
              </w:rPr>
              <w:t>астер</w:t>
            </w:r>
            <w:r>
              <w:rPr>
                <w:rFonts w:hint="default" w:ascii="Century Gothic" w:hAnsi="Century Gothic" w:eastAsia="Times New Roman" w:cs="Times New Roman"/>
                <w:b/>
                <w:sz w:val="24"/>
                <w:szCs w:val="24"/>
                <w:lang w:val="ru-RU"/>
              </w:rPr>
              <w:t>-класс</w:t>
            </w: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 xml:space="preserve"> «Наука во имя Победы!»</w:t>
            </w:r>
          </w:p>
          <w:p w14:paraId="3444D2A5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Методическая цель: демонстрация форм работы учителей-предметников по интеграции кадетского компонента в образовательный процесс и методов мониторинга результативности. </w:t>
            </w:r>
          </w:p>
          <w:p w14:paraId="190DE24C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sz w:val="24"/>
                <w:szCs w:val="24"/>
              </w:rPr>
              <w:t>Заместитель директора по учебной работе: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 Макаревич Любовь Викторовна «Основы кадетского образования. Выбор методического материала для кадетских классов»</w:t>
            </w:r>
          </w:p>
          <w:p w14:paraId="740E2131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sz w:val="24"/>
                <w:szCs w:val="24"/>
              </w:rPr>
              <w:t>Учитель английского языка: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 </w:t>
            </w:r>
          </w:p>
          <w:p w14:paraId="03238E2B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Ли Юлия Владимировна «Вклад лингвистов в победу в ВОв. Адаптация материала о ВОв в рамках урока»</w:t>
            </w:r>
          </w:p>
          <w:p w14:paraId="7EB34CD0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sz w:val="24"/>
                <w:szCs w:val="24"/>
              </w:rPr>
              <w:t>Учитель русского языка:</w:t>
            </w:r>
          </w:p>
          <w:p w14:paraId="600FC967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Захарова Людмила Семёновна «Анализ военной литературы»</w:t>
            </w:r>
          </w:p>
          <w:p w14:paraId="7F242819">
            <w:pPr>
              <w:spacing w:after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sz w:val="24"/>
                <w:szCs w:val="24"/>
              </w:rPr>
              <w:t xml:space="preserve">Учитель изобразительного искусства: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Самышкина Яна Александровна «Как люди искусства спасали Блокадный Ленинград»</w:t>
            </w:r>
          </w:p>
        </w:tc>
        <w:tc>
          <w:tcPr>
            <w:tcW w:w="2694" w:type="dxa"/>
          </w:tcPr>
          <w:p w14:paraId="5D0C8934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ГБОУ СОШ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№ 290 </w:t>
            </w:r>
          </w:p>
          <w:p w14:paraId="703EBF10">
            <w:pPr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Санкт-Петербурга</w:t>
            </w:r>
          </w:p>
        </w:tc>
      </w:tr>
      <w:tr w14:paraId="7EFF27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7DBDEA86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№8</w:t>
            </w:r>
          </w:p>
          <w:p w14:paraId="0D528D1B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13: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29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-1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44</w:t>
            </w:r>
          </w:p>
          <w:p w14:paraId="27B4CBF3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Центр детских инициатив,рекреация </w:t>
            </w:r>
          </w:p>
          <w:p w14:paraId="348DF55A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2 этажа</w:t>
            </w:r>
          </w:p>
        </w:tc>
        <w:tc>
          <w:tcPr>
            <w:tcW w:w="5840" w:type="dxa"/>
            <w:gridSpan w:val="2"/>
          </w:tcPr>
          <w:p w14:paraId="3B4F7959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Формы ранней профилизации Молодежного морского совета, мастер-класс «Ярмарка морских профессий»</w:t>
            </w:r>
          </w:p>
          <w:p w14:paraId="2F2B6B11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Методическая цель: Демонстрация современных форм и технологий ранней профориентации.</w:t>
            </w:r>
          </w:p>
          <w:p w14:paraId="5A8FC25C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sz w:val="24"/>
                <w:szCs w:val="24"/>
              </w:rPr>
              <w:t xml:space="preserve">Выступление: </w:t>
            </w:r>
          </w:p>
          <w:p w14:paraId="02D3D904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Пустынникова Татьяна Ивановна, председатель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ru-RU"/>
              </w:rPr>
              <w:t>Молодёжного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 морского совета Санкт-Петербурга</w:t>
            </w:r>
          </w:p>
        </w:tc>
        <w:tc>
          <w:tcPr>
            <w:tcW w:w="2694" w:type="dxa"/>
          </w:tcPr>
          <w:p w14:paraId="2A37FE04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Молодежный морской совета         Санкт-Петербурга</w:t>
            </w:r>
          </w:p>
        </w:tc>
      </w:tr>
      <w:tr w14:paraId="697FCB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2F6A64F1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   № 9</w:t>
            </w:r>
          </w:p>
          <w:p w14:paraId="59CB4AB8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3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45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-14: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00</w:t>
            </w:r>
          </w:p>
          <w:p w14:paraId="2FC4C1B6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  Каб. 105     </w:t>
            </w:r>
          </w:p>
        </w:tc>
        <w:tc>
          <w:tcPr>
            <w:tcW w:w="5840" w:type="dxa"/>
            <w:gridSpan w:val="2"/>
          </w:tcPr>
          <w:p w14:paraId="707A5D6B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</w:rPr>
              <w:t xml:space="preserve">Тема: </w:t>
            </w:r>
            <w:r>
              <w:rPr>
                <w:rFonts w:ascii="Century Gothic" w:hAnsi="Century Gothic" w:eastAsia="Calibri" w:cs="Century Gothic"/>
                <w:sz w:val="24"/>
                <w:szCs w:val="24"/>
              </w:rPr>
              <w:t>«Ментальная арифметика: развитие аналитических способностей для решения тактических задач у обучающихся кадетских классов»</w:t>
            </w:r>
          </w:p>
          <w:p w14:paraId="00AD9550">
            <w:pPr>
              <w:spacing w:after="0" w:line="240" w:lineRule="auto"/>
              <w:rPr>
                <w:rFonts w:ascii="Century Gothic" w:hAnsi="Century Gothic" w:eastAsia="Times New Roman" w:cs="Century Gothic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b/>
                <w:sz w:val="24"/>
                <w:szCs w:val="24"/>
              </w:rPr>
              <w:t>Выступление:</w:t>
            </w:r>
          </w:p>
          <w:p w14:paraId="20E1C275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  <w:lang w:eastAsia="ru-RU"/>
              </w:rPr>
              <w:t>Педагог дополнительного образования:</w:t>
            </w:r>
          </w:p>
          <w:p w14:paraId="31ADC007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  <w:t>Сычёва Ольга Павловна.</w:t>
            </w:r>
          </w:p>
          <w:p w14:paraId="7BE3F54C">
            <w:pPr>
              <w:spacing w:after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</w:rPr>
              <w:t>Кадеты ГБОУ СОШ № 290 Санкт-Петербурга</w:t>
            </w:r>
          </w:p>
        </w:tc>
        <w:tc>
          <w:tcPr>
            <w:tcW w:w="2694" w:type="dxa"/>
          </w:tcPr>
          <w:p w14:paraId="22132916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ГБОУ СОШ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№ 290 </w:t>
            </w:r>
          </w:p>
          <w:p w14:paraId="67A77923">
            <w:pPr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Санкт-Петербурга</w:t>
            </w:r>
          </w:p>
        </w:tc>
      </w:tr>
      <w:tr w14:paraId="1D069E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4C5166EE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 10</w:t>
            </w:r>
          </w:p>
          <w:p w14:paraId="37EBDA96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14: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01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-14: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16</w:t>
            </w:r>
          </w:p>
          <w:p w14:paraId="752BF502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Каб. 106</w:t>
            </w:r>
          </w:p>
        </w:tc>
        <w:tc>
          <w:tcPr>
            <w:tcW w:w="5840" w:type="dxa"/>
            <w:gridSpan w:val="2"/>
          </w:tcPr>
          <w:p w14:paraId="1237137D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</w:rPr>
              <w:t xml:space="preserve">Тема: </w:t>
            </w:r>
            <w:r>
              <w:rPr>
                <w:rFonts w:ascii="Century Gothic" w:hAnsi="Century Gothic" w:eastAsia="Calibri" w:cs="Century Gothic"/>
                <w:sz w:val="24"/>
                <w:szCs w:val="24"/>
              </w:rPr>
              <w:t>«Основы криминалистики в кадетских классах»</w:t>
            </w:r>
          </w:p>
          <w:p w14:paraId="0E7513CB">
            <w:pPr>
              <w:spacing w:after="0" w:line="240" w:lineRule="auto"/>
              <w:rPr>
                <w:rFonts w:ascii="Century Gothic" w:hAnsi="Century Gothic" w:eastAsia="Times New Roman" w:cs="Century Gothic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b/>
                <w:sz w:val="24"/>
                <w:szCs w:val="24"/>
              </w:rPr>
              <w:t>Выступление:</w:t>
            </w:r>
          </w:p>
          <w:p w14:paraId="0B81FE0A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eastAsia="Times New Roman" w:cs="Century Gothic"/>
                <w:b/>
                <w:bCs/>
                <w:sz w:val="24"/>
                <w:szCs w:val="24"/>
                <w:lang w:eastAsia="ru-RU"/>
              </w:rPr>
              <w:t>Подполковник полиции, сотрудник экспертно- криминалистического центра, педагог дополнительного образования</w:t>
            </w:r>
          </w:p>
          <w:p w14:paraId="12C8EF34">
            <w:pPr>
              <w:pStyle w:val="13"/>
              <w:rPr>
                <w:rFonts w:ascii="Century Gothic" w:hAnsi="Century Gothic" w:cs="Century Gothic"/>
                <w:sz w:val="24"/>
                <w:szCs w:val="24"/>
                <w:lang w:eastAsia="ru-RU"/>
              </w:rPr>
            </w:pPr>
            <w:r>
              <w:rPr>
                <w:rFonts w:ascii="Century Gothic" w:hAnsi="Century Gothic" w:cs="Century Gothic"/>
                <w:sz w:val="24"/>
                <w:szCs w:val="24"/>
                <w:lang w:eastAsia="ru-RU"/>
              </w:rPr>
              <w:t>Лебедева Светлана Николаевна.</w:t>
            </w:r>
          </w:p>
          <w:p w14:paraId="10A93949">
            <w:pPr>
              <w:spacing w:after="0" w:line="240" w:lineRule="auto"/>
              <w:jc w:val="both"/>
              <w:rPr>
                <w:rFonts w:ascii="Century Gothic" w:hAnsi="Century Gothic" w:eastAsia="Times New Roman" w:cs="Century Gothic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</w:rPr>
              <w:t>Кадеты ГБОУ СОШ № 290 Санкт-Петербурга</w:t>
            </w:r>
          </w:p>
          <w:p w14:paraId="10603AEC">
            <w:pPr>
              <w:spacing w:after="0" w:line="240" w:lineRule="auto"/>
              <w:jc w:val="left"/>
              <w:rPr>
                <w:rFonts w:hint="default" w:ascii="Century Gothic" w:hAnsi="Century Gothic" w:eastAsia="Times New Roman" w:cs="Century Gothic"/>
                <w:sz w:val="24"/>
                <w:szCs w:val="24"/>
                <w:lang w:val="ru-RU"/>
              </w:rPr>
            </w:pPr>
            <w:r>
              <w:rPr>
                <w:rFonts w:ascii="Century Gothic" w:hAnsi="Century Gothic"/>
                <w:color w:val="auto"/>
                <w:sz w:val="24"/>
                <w:szCs w:val="24"/>
                <w:lang w:val="ru-RU"/>
              </w:rPr>
              <w:t>Курсанты</w:t>
            </w:r>
            <w:r>
              <w:rPr>
                <w:rFonts w:hint="default" w:ascii="Century Gothic" w:hAnsi="Century Gothic"/>
                <w:color w:val="auto"/>
                <w:sz w:val="24"/>
                <w:szCs w:val="24"/>
                <w:lang w:val="ru-RU"/>
              </w:rPr>
              <w:t xml:space="preserve"> </w:t>
            </w:r>
            <w:r>
              <w:rPr>
                <w:rFonts w:hint="default" w:ascii="Century Gothic" w:hAnsi="Century Gothic" w:eastAsia="Times New Roman"/>
                <w:sz w:val="24"/>
                <w:szCs w:val="24"/>
                <w:lang w:val="ru-RU"/>
              </w:rPr>
              <w:t>Санкт-Петербургского Университета МВД России</w:t>
            </w:r>
          </w:p>
        </w:tc>
        <w:tc>
          <w:tcPr>
            <w:tcW w:w="2694" w:type="dxa"/>
          </w:tcPr>
          <w:p w14:paraId="4966D1F5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ГБОУ СОШ</w:t>
            </w:r>
            <w:r>
              <w:rPr>
                <w:rFonts w:hint="default" w:ascii="Century Gothic" w:hAnsi="Century Gothic" w:eastAsia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№ 290 </w:t>
            </w:r>
          </w:p>
          <w:p w14:paraId="2FDF3C3F">
            <w:pPr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Санкт-Петербурга</w:t>
            </w:r>
          </w:p>
          <w:p w14:paraId="4D786238">
            <w:pPr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hint="default" w:ascii="Century Gothic" w:hAnsi="Century Gothic" w:eastAsia="Times New Roman"/>
                <w:sz w:val="24"/>
                <w:szCs w:val="24"/>
                <w:lang w:val="ru-RU"/>
              </w:rPr>
              <w:t>Санкт-Петербургский Университет МВД России</w:t>
            </w:r>
          </w:p>
        </w:tc>
      </w:tr>
      <w:tr w14:paraId="6D47941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49184035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 11</w:t>
            </w:r>
          </w:p>
          <w:p w14:paraId="7523AC3E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14: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17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-1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4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  <w:lang w:val="en-US"/>
              </w:rPr>
              <w:t>32</w:t>
            </w:r>
          </w:p>
          <w:p w14:paraId="05781BA6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Актовый зал</w:t>
            </w:r>
          </w:p>
        </w:tc>
        <w:tc>
          <w:tcPr>
            <w:tcW w:w="5840" w:type="dxa"/>
            <w:gridSpan w:val="2"/>
          </w:tcPr>
          <w:p w14:paraId="43A4155D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 xml:space="preserve">Тема: 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«Первая помощь для всех: обучение и оборудование для разных ситуаций»</w:t>
            </w:r>
          </w:p>
          <w:p w14:paraId="6FF4B200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b/>
                <w:sz w:val="24"/>
                <w:szCs w:val="24"/>
              </w:rPr>
              <w:t>Выступление:</w:t>
            </w:r>
          </w:p>
          <w:p w14:paraId="25C02E37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Руководитель Учебного центра "Медтехника СПб", преподаватель первой помощи</w:t>
            </w:r>
          </w:p>
          <w:p w14:paraId="31DE579B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Клюева Екатерина Александровна </w:t>
            </w:r>
          </w:p>
          <w:p w14:paraId="5971F745">
            <w:pPr>
              <w:spacing w:after="0" w:line="240" w:lineRule="auto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Учитель физической культуры:</w:t>
            </w:r>
          </w:p>
          <w:p w14:paraId="3509DF14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Краснова Евгения Александровна</w:t>
            </w:r>
          </w:p>
          <w:p w14:paraId="2198C0FF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Century Gothic"/>
                <w:sz w:val="24"/>
                <w:szCs w:val="24"/>
              </w:rPr>
              <w:t>Кадеты ГБОУ СОШ № 290 Санкт-Петербурга</w:t>
            </w:r>
          </w:p>
        </w:tc>
        <w:tc>
          <w:tcPr>
            <w:tcW w:w="2694" w:type="dxa"/>
          </w:tcPr>
          <w:p w14:paraId="13714B31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Cs/>
                <w:sz w:val="24"/>
                <w:szCs w:val="24"/>
              </w:rPr>
              <w:t>ООО «Медтехника СПб</w:t>
            </w:r>
          </w:p>
        </w:tc>
      </w:tr>
      <w:tr w14:paraId="192FF8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733DA759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№12</w:t>
            </w:r>
          </w:p>
          <w:p w14:paraId="7BED02B4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14:33-14:48</w:t>
            </w:r>
          </w:p>
          <w:p w14:paraId="736E2885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Каб. 105.1</w:t>
            </w:r>
          </w:p>
        </w:tc>
        <w:tc>
          <w:tcPr>
            <w:tcW w:w="5840" w:type="dxa"/>
            <w:gridSpan w:val="2"/>
          </w:tcPr>
          <w:p w14:paraId="74674B49">
            <w:pPr>
              <w:spacing w:after="0"/>
              <w:rPr>
                <w:rFonts w:ascii="Century Gothic" w:hAnsi="Century Gothic" w:eastAsia="Times New Roman" w:cs="Times New Roman"/>
                <w:bCs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Тема:</w:t>
            </w:r>
            <w:r>
              <w:rPr>
                <w:rFonts w:ascii="Century Gothic" w:hAnsi="Century Gothic" w:eastAsia="Times New Roman" w:cs="Times New Roman"/>
                <w:bCs/>
                <w:sz w:val="24"/>
                <w:szCs w:val="24"/>
              </w:rPr>
              <w:t xml:space="preserve"> «Дополнительное образование в реализации кадетского образования»</w:t>
            </w:r>
          </w:p>
          <w:p w14:paraId="16186971">
            <w:pPr>
              <w:spacing w:after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bCs/>
                <w:sz w:val="24"/>
                <w:szCs w:val="24"/>
              </w:rPr>
              <w:t>Выступление:</w:t>
            </w: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 </w:t>
            </w:r>
          </w:p>
          <w:p w14:paraId="2016460D">
            <w:pPr>
              <w:spacing w:after="0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Педагог дополнительного образования:</w:t>
            </w:r>
          </w:p>
          <w:p w14:paraId="4A02B0DE">
            <w:pPr>
              <w:spacing w:after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Москаленко Константин Степанович "По волнам знаний: знакомство с морским делом"</w:t>
            </w:r>
          </w:p>
          <w:p w14:paraId="7DF386F7">
            <w:pPr>
              <w:spacing w:after="0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Педагог дополнительного образования:</w:t>
            </w:r>
          </w:p>
          <w:p w14:paraId="7D60B570">
            <w:pPr>
              <w:spacing w:after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Леонтьева Наталья Николаевна «Система дополнительного образования ГБОУ СОШ №290 Санкт-Петербурга»</w:t>
            </w:r>
          </w:p>
        </w:tc>
        <w:tc>
          <w:tcPr>
            <w:tcW w:w="2694" w:type="dxa"/>
          </w:tcPr>
          <w:p w14:paraId="14A3EDCD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ГБОУ СОШ №290 Санкт-Петербурга </w:t>
            </w:r>
          </w:p>
        </w:tc>
      </w:tr>
      <w:tr w14:paraId="69F286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207" w:type="dxa"/>
            <w:gridSpan w:val="4"/>
          </w:tcPr>
          <w:p w14:paraId="5FB883AC">
            <w:pPr>
              <w:spacing w:after="0" w:line="240" w:lineRule="auto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</w:p>
          <w:p w14:paraId="488A0E94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Подведение итогов работы педагогического практикума</w:t>
            </w:r>
          </w:p>
          <w:p w14:paraId="5C230F33">
            <w:pPr>
              <w:spacing w:after="0" w:line="240" w:lineRule="auto"/>
              <w:jc w:val="center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</w:p>
        </w:tc>
      </w:tr>
      <w:tr w14:paraId="79245B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73" w:type="dxa"/>
          </w:tcPr>
          <w:p w14:paraId="14B40927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Актовый зал</w:t>
            </w:r>
          </w:p>
          <w:p w14:paraId="6CFA4304">
            <w:pPr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 xml:space="preserve">14.49-15.00 </w:t>
            </w:r>
          </w:p>
        </w:tc>
        <w:tc>
          <w:tcPr>
            <w:tcW w:w="5840" w:type="dxa"/>
            <w:gridSpan w:val="2"/>
          </w:tcPr>
          <w:p w14:paraId="6AC6F2F6">
            <w:pPr>
              <w:spacing w:after="0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Свободный микрофон</w:t>
            </w:r>
          </w:p>
          <w:p w14:paraId="0CD62B0F">
            <w:pPr>
              <w:spacing w:after="0"/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Рефлексия участников практикума</w:t>
            </w:r>
          </w:p>
          <w:p w14:paraId="7B0DF460">
            <w:pPr>
              <w:spacing w:after="0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b/>
                <w:sz w:val="24"/>
                <w:szCs w:val="24"/>
              </w:rPr>
              <w:t>Завершение работы: принятие Резолюции</w:t>
            </w:r>
          </w:p>
        </w:tc>
        <w:tc>
          <w:tcPr>
            <w:tcW w:w="2694" w:type="dxa"/>
          </w:tcPr>
          <w:p w14:paraId="712173F1">
            <w:pPr>
              <w:spacing w:after="0"/>
              <w:jc w:val="center"/>
              <w:rPr>
                <w:rFonts w:ascii="Century Gothic" w:hAnsi="Century Gothic" w:eastAsia="Times New Roman" w:cs="Times New Roman"/>
                <w:sz w:val="24"/>
                <w:szCs w:val="24"/>
              </w:rPr>
            </w:pPr>
            <w:r>
              <w:rPr>
                <w:rFonts w:ascii="Century Gothic" w:hAnsi="Century Gothic" w:eastAsia="Times New Roman" w:cs="Times New Roman"/>
                <w:sz w:val="24"/>
                <w:szCs w:val="24"/>
              </w:rPr>
              <w:t>Модераторы практикума</w:t>
            </w:r>
          </w:p>
        </w:tc>
      </w:tr>
    </w:tbl>
    <w:p w14:paraId="17EE9F5C">
      <w:pPr>
        <w:tabs>
          <w:tab w:val="left" w:pos="34"/>
        </w:tabs>
        <w:spacing w:after="0" w:line="240" w:lineRule="auto"/>
        <w:jc w:val="both"/>
        <w:rPr>
          <w:rFonts w:ascii="Century Gothic" w:hAnsi="Century Gothic" w:eastAsia="Times New Roman" w:cs="Times New Roman"/>
          <w:sz w:val="24"/>
          <w:szCs w:val="24"/>
        </w:rPr>
      </w:pPr>
    </w:p>
    <w:p w14:paraId="282A4A36">
      <w:pPr>
        <w:spacing w:after="0" w:line="240" w:lineRule="auto"/>
        <w:jc w:val="both"/>
        <w:rPr>
          <w:rFonts w:ascii="Century Gothic" w:hAnsi="Century Gothic" w:eastAsia="Times New Roman" w:cs="Times New Roman"/>
          <w:b/>
          <w:sz w:val="24"/>
          <w:szCs w:val="24"/>
        </w:rPr>
      </w:pPr>
      <w:r>
        <w:rPr>
          <w:rFonts w:ascii="Century Gothic" w:hAnsi="Century Gothic" w:eastAsia="Times New Roman" w:cs="Times New Roman"/>
          <w:b/>
          <w:sz w:val="24"/>
          <w:szCs w:val="24"/>
        </w:rPr>
        <w:t>Контакты организаторов конференции:</w:t>
      </w:r>
    </w:p>
    <w:p w14:paraId="7520D7D0">
      <w:pPr>
        <w:spacing w:after="0" w:line="240" w:lineRule="auto"/>
        <w:jc w:val="both"/>
        <w:rPr>
          <w:rFonts w:ascii="Century Gothic" w:hAnsi="Century Gothic" w:eastAsia="Times New Roman" w:cs="Times New Roman"/>
          <w:b/>
          <w:sz w:val="24"/>
          <w:szCs w:val="24"/>
        </w:rPr>
      </w:pPr>
    </w:p>
    <w:p w14:paraId="62B34737">
      <w:pPr>
        <w:spacing w:after="0" w:line="240" w:lineRule="auto"/>
        <w:jc w:val="both"/>
        <w:rPr>
          <w:rFonts w:ascii="Century Gothic" w:hAnsi="Century Gothic" w:eastAsia="Times New Roman" w:cs="Times New Roman"/>
          <w:sz w:val="24"/>
          <w:szCs w:val="24"/>
        </w:rPr>
      </w:pPr>
      <w:r>
        <w:rPr>
          <w:rFonts w:ascii="Century Gothic" w:hAnsi="Century Gothic" w:eastAsia="Times New Roman" w:cs="Times New Roman"/>
          <w:sz w:val="24"/>
          <w:szCs w:val="24"/>
        </w:rPr>
        <w:t xml:space="preserve">ГБОУ СОШ № 290 Красносельского района Санкт-Петербурга </w:t>
      </w:r>
    </w:p>
    <w:p w14:paraId="3CC249B4">
      <w:pPr>
        <w:spacing w:after="0" w:line="240" w:lineRule="auto"/>
        <w:jc w:val="both"/>
        <w:rPr>
          <w:rFonts w:ascii="Century Gothic" w:hAnsi="Century Gothic" w:eastAsia="Times New Roman" w:cs="Times New Roman"/>
          <w:sz w:val="24"/>
          <w:szCs w:val="24"/>
        </w:rPr>
      </w:pPr>
      <w:r>
        <w:rPr>
          <w:rFonts w:ascii="Century Gothic" w:hAnsi="Century Gothic" w:eastAsia="Times New Roman" w:cs="Times New Roman"/>
          <w:sz w:val="24"/>
          <w:szCs w:val="24"/>
        </w:rPr>
        <w:t>Контакты: (812)417-65-67, 89215504252</w:t>
      </w:r>
    </w:p>
    <w:p w14:paraId="533BA619">
      <w:pPr>
        <w:spacing w:after="0" w:line="240" w:lineRule="auto"/>
        <w:jc w:val="both"/>
        <w:rPr>
          <w:rFonts w:ascii="Century Gothic" w:hAnsi="Century Gothic" w:eastAsia="Times New Roman" w:cs="Times New Roman"/>
          <w:sz w:val="24"/>
          <w:szCs w:val="24"/>
        </w:rPr>
      </w:pPr>
      <w:r>
        <w:rPr>
          <w:rFonts w:ascii="Century Gothic" w:hAnsi="Century Gothic" w:eastAsia="Times New Roman" w:cs="Times New Roman"/>
          <w:sz w:val="24"/>
          <w:szCs w:val="24"/>
        </w:rPr>
        <w:t>(заместитель директора - Макаревич Любовь Викторовна)</w:t>
      </w:r>
    </w:p>
    <w:p w14:paraId="6FB2E5A5">
      <w:pPr>
        <w:spacing w:after="0" w:line="240" w:lineRule="auto"/>
        <w:jc w:val="both"/>
        <w:rPr>
          <w:rFonts w:ascii="Century Gothic" w:hAnsi="Century Gothic" w:eastAsia="Times New Roman" w:cs="Times New Roman"/>
          <w:sz w:val="24"/>
          <w:szCs w:val="24"/>
          <w:lang w:val="en-US"/>
        </w:rPr>
      </w:pPr>
      <w:r>
        <w:rPr>
          <w:rFonts w:ascii="Century Gothic" w:hAnsi="Century Gothic" w:eastAsia="Times New Roman" w:cs="Times New Roman"/>
          <w:sz w:val="24"/>
          <w:szCs w:val="24"/>
          <w:lang w:val="en-US"/>
        </w:rPr>
        <w:t xml:space="preserve">E-mail </w:t>
      </w:r>
      <w:r>
        <w:fldChar w:fldCharType="begin"/>
      </w:r>
      <w:r>
        <w:instrText xml:space="preserve"> HYPERLINK "mailto:sh290.krsl@obr.gov.spb.ru" </w:instrText>
      </w:r>
      <w:r>
        <w:fldChar w:fldCharType="separate"/>
      </w:r>
      <w:r>
        <w:rPr>
          <w:rFonts w:ascii="Century Gothic" w:hAnsi="Century Gothic" w:eastAsia="Times New Roman"/>
          <w:lang w:val="en-US"/>
        </w:rPr>
        <w:t>sh290.krsl@obr.gov.spb.ru</w:t>
      </w:r>
      <w:r>
        <w:rPr>
          <w:rFonts w:ascii="Century Gothic" w:hAnsi="Century Gothic" w:eastAsia="Times New Roman"/>
          <w:lang w:val="en-US"/>
        </w:rPr>
        <w:fldChar w:fldCharType="end"/>
      </w:r>
      <w:r>
        <w:rPr>
          <w:rFonts w:ascii="Century Gothic" w:hAnsi="Century Gothic" w:eastAsia="Times New Roman"/>
          <w:lang w:val="en-US"/>
        </w:rPr>
        <w:t xml:space="preserve"> ; </w:t>
      </w:r>
      <w:r>
        <w:fldChar w:fldCharType="begin"/>
      </w:r>
      <w:r>
        <w:instrText xml:space="preserve"> HYPERLINK "mailto:direktor290@mail.ru" </w:instrText>
      </w:r>
      <w:r>
        <w:fldChar w:fldCharType="separate"/>
      </w:r>
      <w:r>
        <w:rPr>
          <w:rFonts w:ascii="Century Gothic" w:hAnsi="Century Gothic" w:eastAsia="Times New Roman"/>
          <w:lang w:val="en-US"/>
        </w:rPr>
        <w:t>makar.82@mail.ru</w:t>
      </w:r>
      <w:r>
        <w:rPr>
          <w:rFonts w:ascii="Century Gothic" w:hAnsi="Century Gothic" w:eastAsia="Times New Roman"/>
          <w:lang w:val="en-US"/>
        </w:rPr>
        <w:fldChar w:fldCharType="end"/>
      </w:r>
    </w:p>
    <w:p w14:paraId="7E2AB62F">
      <w:pPr>
        <w:spacing w:after="0" w:line="240" w:lineRule="auto"/>
        <w:jc w:val="both"/>
        <w:rPr>
          <w:rFonts w:ascii="Century Gothic" w:hAnsi="Century Gothic" w:eastAsia="Times New Roman" w:cs="Times New Roman"/>
          <w:b/>
          <w:sz w:val="24"/>
          <w:szCs w:val="24"/>
          <w:lang w:val="en-US"/>
        </w:rPr>
      </w:pPr>
      <w:bookmarkStart w:id="0" w:name="_GoBack"/>
      <w:bookmarkEnd w:id="0"/>
    </w:p>
    <w:p w14:paraId="6E043314">
      <w:pPr>
        <w:rPr>
          <w:color w:val="0070C0"/>
          <w:lang w:val="en-US"/>
        </w:rPr>
      </w:pPr>
      <w:r>
        <w:rPr>
          <w:lang w:eastAsia="ru-RU"/>
        </w:rPr>
        <w:drawing>
          <wp:inline distT="0" distB="0" distL="0" distR="0">
            <wp:extent cx="2950210" cy="1532255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9"/>
                    <pic:cNvPicPr>
                      <a:picLocks noChangeAspect="1"/>
                    </pic:cNvPicPr>
                  </pic:nvPicPr>
                  <pic:blipFill>
                    <a:blip r:embed="rId12"/>
                    <a:srcRect l="7533" t="8049" r="37" b="3797"/>
                    <a:stretch>
                      <a:fillRect/>
                    </a:stretch>
                  </pic:blipFill>
                  <pic:spPr>
                    <a:xfrm>
                      <a:off x="0" y="0"/>
                      <a:ext cx="2950210" cy="15322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headerReference r:id="rId9" w:type="first"/>
      <w:headerReference r:id="rId7" w:type="default"/>
      <w:headerReference r:id="rId8" w:type="even"/>
      <w:pgSz w:w="11906" w:h="16838"/>
      <w:pgMar w:top="2269" w:right="1134" w:bottom="1134" w:left="1134" w:header="283" w:footer="624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CC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Calibri Light">
    <w:panose1 w:val="020F0302020204030204"/>
    <w:charset w:val="CC"/>
    <w:family w:val="swiss"/>
    <w:pitch w:val="default"/>
    <w:sig w:usb0="E4002EFF" w:usb1="C200247B" w:usb2="00000009" w:usb3="00000000" w:csb0="200001FF" w:csb1="00000000"/>
  </w:font>
  <w:font w:name="Segoe UI">
    <w:panose1 w:val="020B0502040204020203"/>
    <w:charset w:val="CC"/>
    <w:family w:val="swiss"/>
    <w:pitch w:val="default"/>
    <w:sig w:usb0="E4002EFF" w:usb1="C000E47F" w:usb2="00000009" w:usb3="00000000" w:csb0="200001FF" w:csb1="00000000"/>
  </w:font>
  <w:font w:name="Century Gothic">
    <w:panose1 w:val="020B0502020202020204"/>
    <w:charset w:val="CC"/>
    <w:family w:val="swiss"/>
    <w:pitch w:val="default"/>
    <w:sig w:usb0="00000287" w:usb1="00000000" w:usb2="00000000" w:usb3="00000000" w:csb0="2000009F" w:csb1="DFD70000"/>
  </w:font>
  <w:font w:name="Century">
    <w:panose1 w:val="02040604050505020304"/>
    <w:charset w:val="CC"/>
    <w:family w:val="roman"/>
    <w:pitch w:val="default"/>
    <w:sig w:usb0="00000287" w:usb1="00000000" w:usb2="00000000" w:usb3="00000000" w:csb0="2000009F" w:csb1="DFD70000"/>
  </w:font>
  <w:font w:name="PT Astra Serif">
    <w:altName w:val="Segoe Print"/>
    <w:panose1 w:val="020A0603040505020204"/>
    <w:charset w:val="CC"/>
    <w:family w:val="roman"/>
    <w:pitch w:val="default"/>
    <w:sig w:usb0="00000000" w:usb1="00000000" w:usb2="00000020" w:usb3="00000000" w:csb0="00000097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Calibri Light">
    <w:panose1 w:val="020F0302020204030204"/>
    <w:charset w:val="00"/>
    <w:family w:val="auto"/>
    <w:pitch w:val="default"/>
    <w:sig w:usb0="E4002EFF" w:usb1="C2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35FFABE">
    <w:pPr>
      <w:pStyle w:val="8"/>
      <w:tabs>
        <w:tab w:val="center" w:pos="8460"/>
        <w:tab w:val="clear" w:pos="4677"/>
        <w:tab w:val="clear" w:pos="9355"/>
      </w:tabs>
      <w:rPr>
        <w:rFonts w:ascii="Century Gothic" w:hAnsi="Century Gothic" w:eastAsia="Times New Roman"/>
        <w:lang w:val="en-US"/>
      </w:rPr>
    </w:pPr>
    <w:r>
      <w:rPr>
        <w:color w:val="0070C0"/>
      </w:rPr>
      <w:t>https://eduforum.spb.ru/program/schedule/179888/</w:t>
    </w:r>
    <w:r>
      <w:rPr>
        <w:color w:val="0070C0"/>
      </w:rPr>
      <w:tab/>
    </w:r>
    <w:r>
      <w:rPr>
        <w:rFonts w:ascii="Century Gothic" w:hAnsi="Century Gothic" w:eastAsia="Times New Roman"/>
        <w:lang w:val="en-US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8A70DBC">
    <w:pPr>
      <w:pStyle w:val="7"/>
    </w:pPr>
    <w:r>
      <w:rPr>
        <w:rFonts w:ascii="Century Gothic" w:hAnsi="Century Gothic"/>
        <w:sz w:val="32"/>
        <w:szCs w:val="24"/>
      </w:rPr>
      <w:t xml:space="preserve"> </w:t>
    </w:r>
    <w:r>
      <w:rPr>
        <w:rFonts w:ascii="Century Gothic" w:hAnsi="Century Gothic"/>
        <w:sz w:val="32"/>
        <w:szCs w:val="24"/>
        <w:lang w:eastAsia="ru-RU"/>
      </w:rPr>
      <w:drawing>
        <wp:inline distT="0" distB="0" distL="0" distR="0">
          <wp:extent cx="3018155" cy="1070610"/>
          <wp:effectExtent l="0" t="0" r="0" b="0"/>
          <wp:docPr id="7" name="Рисунок 7" descr="https://psv4.userapi.com/s/v1/d/ZZQXRl8umZtY8ELqD7TTuXfiBXhX16LBDZXG3jxp3QTZoJuoAs6fpGD8LcLERIxmYOBjlZfcgu1RYtLEb-JYlKDbXa9y0CeY1zCgavE0-Y-RF_b5/163___8800_IG__8800__PMOF_zhG_v_8800___p_bG_v__163__d__8800__R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Рисунок 7" descr="https://psv4.userapi.com/s/v1/d/ZZQXRl8umZtY8ELqD7TTuXfiBXhX16LBDZXG3jxp3QTZoJuoAs6fpGD8LcLERIxmYOBjlZfcgu1RYtLEb-JYlKDbXa9y0CeY1zCgavE0-Y-RF_b5/163___8800_IG__8800__PMOF_zhG_v_8800___p_bG_v__163__d__8800__RU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53124" cy="111830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Century Gothic" w:hAnsi="Century Gothic"/>
        <w:sz w:val="32"/>
        <w:szCs w:val="24"/>
      </w:rPr>
      <w:t xml:space="preserve">                                </w:t>
    </w:r>
    <w:r>
      <w:rPr>
        <w:rFonts w:ascii="Century Gothic" w:hAnsi="Century Gothic"/>
        <w:sz w:val="32"/>
        <w:szCs w:val="24"/>
        <w:lang w:eastAsia="ru-RU"/>
      </w:rPr>
      <w:drawing>
        <wp:inline distT="0" distB="0" distL="0" distR="0">
          <wp:extent cx="1135380" cy="1135380"/>
          <wp:effectExtent l="0" t="0" r="7620" b="7620"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Рисунок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148682" cy="1148682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9222C72">
    <w:pPr>
      <w:pStyle w:val="7"/>
      <w:rPr>
        <w:color w:val="0070C0"/>
      </w:rPr>
    </w:pPr>
    <w:r>
      <w:rPr>
        <w:rFonts w:ascii="Century Gothic" w:hAnsi="Century Gothic"/>
        <w:sz w:val="32"/>
        <w:szCs w:val="24"/>
      </w:rPr>
      <w:t xml:space="preserve">  </w:t>
    </w:r>
    <w:r>
      <w:rPr>
        <w:rFonts w:ascii="Century Gothic" w:hAnsi="Century Gothic"/>
        <w:sz w:val="32"/>
        <w:szCs w:val="24"/>
        <w:lang w:eastAsia="ru-RU"/>
      </w:rPr>
      <w:drawing>
        <wp:inline distT="0" distB="0" distL="0" distR="0">
          <wp:extent cx="2842260" cy="1007745"/>
          <wp:effectExtent l="0" t="0" r="0" b="1905"/>
          <wp:docPr id="8" name="Рисунок 8" descr="https://psv4.userapi.com/s/v1/d/ZZQXRl8umZtY8ELqD7TTuXfiBXhX16LBDZXG3jxp3QTZoJuoAs6fpGD8LcLERIxmYOBjlZfcgu1RYtLEb-JYlKDbXa9y0CeY1zCgavE0-Y-RF_b5/163___8800_IG__8800__PMOF_zhG_v_8800___p_bG_v__163__d__8800__RU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Рисунок 8" descr="https://psv4.userapi.com/s/v1/d/ZZQXRl8umZtY8ELqD7TTuXfiBXhX16LBDZXG3jxp3QTZoJuoAs6fpGD8LcLERIxmYOBjlZfcgu1RYtLEb-JYlKDbXa9y0CeY1zCgavE0-Y-RF_b5/163___8800_IG__8800__PMOF_zhG_v_8800___p_bG_v__163__d__8800__RU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908537" cy="10315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ascii="Century Gothic" w:hAnsi="Century Gothic"/>
        <w:sz w:val="32"/>
        <w:szCs w:val="24"/>
      </w:rPr>
      <w:t xml:space="preserve">                           </w:t>
    </w:r>
    <w:r>
      <w:rPr>
        <w:rFonts w:ascii="Century Gothic" w:hAnsi="Century Gothic"/>
        <w:sz w:val="32"/>
        <w:szCs w:val="24"/>
        <w:lang w:eastAsia="ru-RU"/>
      </w:rPr>
      <w:drawing>
        <wp:inline distT="0" distB="0" distL="0" distR="0">
          <wp:extent cx="998220" cy="998220"/>
          <wp:effectExtent l="0" t="0" r="0" b="0"/>
          <wp:docPr id="3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Рисунок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009919" cy="100991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3CE5888">
    <w:pPr>
      <w:pStyle w:val="7"/>
      <w:rPr>
        <w:color w:val="0070C0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5559B61">
    <w:pPr>
      <w:pStyle w:val="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B58"/>
    <w:rsid w:val="00011FFD"/>
    <w:rsid w:val="00027CCD"/>
    <w:rsid w:val="000804EC"/>
    <w:rsid w:val="000927AF"/>
    <w:rsid w:val="000D02C9"/>
    <w:rsid w:val="000F1093"/>
    <w:rsid w:val="00137EBA"/>
    <w:rsid w:val="00154F43"/>
    <w:rsid w:val="00174839"/>
    <w:rsid w:val="00192D60"/>
    <w:rsid w:val="001A3676"/>
    <w:rsid w:val="001A504A"/>
    <w:rsid w:val="001D2ECC"/>
    <w:rsid w:val="001E31F1"/>
    <w:rsid w:val="001E6EE6"/>
    <w:rsid w:val="002522A7"/>
    <w:rsid w:val="00287C4A"/>
    <w:rsid w:val="002F41DD"/>
    <w:rsid w:val="00351187"/>
    <w:rsid w:val="00355664"/>
    <w:rsid w:val="00370541"/>
    <w:rsid w:val="00395353"/>
    <w:rsid w:val="003A2C31"/>
    <w:rsid w:val="003B46D4"/>
    <w:rsid w:val="003C2CF3"/>
    <w:rsid w:val="004572FB"/>
    <w:rsid w:val="004732BE"/>
    <w:rsid w:val="00487302"/>
    <w:rsid w:val="00494202"/>
    <w:rsid w:val="004F5E2B"/>
    <w:rsid w:val="004F7D06"/>
    <w:rsid w:val="00510504"/>
    <w:rsid w:val="00511287"/>
    <w:rsid w:val="005138D8"/>
    <w:rsid w:val="00530A55"/>
    <w:rsid w:val="00545DF4"/>
    <w:rsid w:val="005A62E2"/>
    <w:rsid w:val="005C0055"/>
    <w:rsid w:val="005E56D2"/>
    <w:rsid w:val="005E771B"/>
    <w:rsid w:val="005F5676"/>
    <w:rsid w:val="00601895"/>
    <w:rsid w:val="00616FBA"/>
    <w:rsid w:val="00622F9B"/>
    <w:rsid w:val="00641D98"/>
    <w:rsid w:val="006C2992"/>
    <w:rsid w:val="006D5DC4"/>
    <w:rsid w:val="006E6D61"/>
    <w:rsid w:val="00704963"/>
    <w:rsid w:val="00751D9B"/>
    <w:rsid w:val="007C40CA"/>
    <w:rsid w:val="00853C3D"/>
    <w:rsid w:val="008733C4"/>
    <w:rsid w:val="008A42AC"/>
    <w:rsid w:val="008B68B2"/>
    <w:rsid w:val="00920211"/>
    <w:rsid w:val="00933030"/>
    <w:rsid w:val="00946767"/>
    <w:rsid w:val="00957E09"/>
    <w:rsid w:val="00996C11"/>
    <w:rsid w:val="00996D27"/>
    <w:rsid w:val="009C2754"/>
    <w:rsid w:val="00A51B58"/>
    <w:rsid w:val="00A66A12"/>
    <w:rsid w:val="00A811C6"/>
    <w:rsid w:val="00A84EE7"/>
    <w:rsid w:val="00A85612"/>
    <w:rsid w:val="00A92987"/>
    <w:rsid w:val="00A946AA"/>
    <w:rsid w:val="00AB09BE"/>
    <w:rsid w:val="00AE65DE"/>
    <w:rsid w:val="00AE7DEC"/>
    <w:rsid w:val="00B1127E"/>
    <w:rsid w:val="00B234E8"/>
    <w:rsid w:val="00B41FC3"/>
    <w:rsid w:val="00B44BD1"/>
    <w:rsid w:val="00B82DD6"/>
    <w:rsid w:val="00BB0721"/>
    <w:rsid w:val="00BE0307"/>
    <w:rsid w:val="00BF0A5D"/>
    <w:rsid w:val="00C25250"/>
    <w:rsid w:val="00C44E1C"/>
    <w:rsid w:val="00C66D98"/>
    <w:rsid w:val="00CD376D"/>
    <w:rsid w:val="00CF38D0"/>
    <w:rsid w:val="00D055DC"/>
    <w:rsid w:val="00D12033"/>
    <w:rsid w:val="00D16AC5"/>
    <w:rsid w:val="00D21E2B"/>
    <w:rsid w:val="00D360EB"/>
    <w:rsid w:val="00D72FCC"/>
    <w:rsid w:val="00D86279"/>
    <w:rsid w:val="00D97D02"/>
    <w:rsid w:val="00DB57A3"/>
    <w:rsid w:val="00E46D4C"/>
    <w:rsid w:val="00E60D0F"/>
    <w:rsid w:val="00F044EB"/>
    <w:rsid w:val="00F60AF2"/>
    <w:rsid w:val="00F62862"/>
    <w:rsid w:val="00F82425"/>
    <w:rsid w:val="00F91732"/>
    <w:rsid w:val="00FA2D43"/>
    <w:rsid w:val="00FA7798"/>
    <w:rsid w:val="00FE1DA4"/>
    <w:rsid w:val="033A433B"/>
    <w:rsid w:val="21E5798C"/>
    <w:rsid w:val="2FF06E91"/>
    <w:rsid w:val="329A4742"/>
    <w:rsid w:val="710D79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nhideWhenUsed="0" w:uiPriority="99" w:semiHidden="0" w:name="Table Subtle 2"/>
    <w:lsdException w:uiPriority="99" w:name="Table Web 1"/>
    <w:lsdException w:uiPriority="99" w:name="Table Web 2"/>
    <w:lsdException w:unhideWhenUsed="0" w:uiPriority="99" w:semiHidden="0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qFormat="1" w:unhideWhenUsed="0" w:uiPriority="1" w:semiHidden="0" w:name="No Spacing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paragraph" w:styleId="2">
    <w:name w:val="heading 2"/>
    <w:basedOn w:val="1"/>
    <w:next w:val="1"/>
    <w:link w:val="14"/>
    <w:unhideWhenUsed/>
    <w:qFormat/>
    <w:uiPriority w:val="9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E75B6" w:themeColor="accent1" w:themeShade="BF"/>
      <w:sz w:val="26"/>
      <w:szCs w:val="26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basedOn w:val="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paragraph" w:styleId="6">
    <w:name w:val="Balloon Text"/>
    <w:basedOn w:val="1"/>
    <w:link w:val="12"/>
    <w:semiHidden/>
    <w:unhideWhenUsed/>
    <w:qFormat/>
    <w:uiPriority w:val="99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7">
    <w:name w:val="header"/>
    <w:basedOn w:val="1"/>
    <w:link w:val="10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8">
    <w:name w:val="footer"/>
    <w:basedOn w:val="1"/>
    <w:link w:val="11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table" w:styleId="9">
    <w:name w:val="Table Grid"/>
    <w:basedOn w:val="4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0">
    <w:name w:val="Верхний колонтитул Знак"/>
    <w:basedOn w:val="3"/>
    <w:link w:val="7"/>
    <w:qFormat/>
    <w:uiPriority w:val="99"/>
  </w:style>
  <w:style w:type="character" w:customStyle="1" w:styleId="11">
    <w:name w:val="Нижний колонтитул Знак"/>
    <w:basedOn w:val="3"/>
    <w:link w:val="8"/>
    <w:qFormat/>
    <w:uiPriority w:val="99"/>
  </w:style>
  <w:style w:type="character" w:customStyle="1" w:styleId="12">
    <w:name w:val="Текст выноски Знак"/>
    <w:basedOn w:val="3"/>
    <w:link w:val="6"/>
    <w:semiHidden/>
    <w:qFormat/>
    <w:uiPriority w:val="99"/>
    <w:rPr>
      <w:rFonts w:ascii="Segoe UI" w:hAnsi="Segoe UI" w:cs="Segoe UI"/>
      <w:sz w:val="18"/>
      <w:szCs w:val="18"/>
    </w:rPr>
  </w:style>
  <w:style w:type="paragraph" w:styleId="13">
    <w:name w:val="No Spacing"/>
    <w:qFormat/>
    <w:uiPriority w:val="1"/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customStyle="1" w:styleId="14">
    <w:name w:val="Заголовок 2 Знак"/>
    <w:basedOn w:val="3"/>
    <w:link w:val="2"/>
    <w:qFormat/>
    <w:uiPriority w:val="9"/>
    <w:rPr>
      <w:rFonts w:asciiTheme="majorHAnsi" w:hAnsiTheme="majorHAnsi" w:eastAsiaTheme="majorEastAsia" w:cstheme="majorBidi"/>
      <w:color w:val="2E75B6" w:themeColor="accent1" w:themeShade="BF"/>
      <w:sz w:val="26"/>
      <w:szCs w:val="26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header" Target="header4.xml"/><Relationship Id="rId8" Type="http://schemas.openxmlformats.org/officeDocument/2006/relationships/header" Target="header3.xml"/><Relationship Id="rId7" Type="http://schemas.openxmlformats.org/officeDocument/2006/relationships/header" Target="header2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4.png"/><Relationship Id="rId11" Type="http://schemas.openxmlformats.org/officeDocument/2006/relationships/image" Target="media/image3.jpeg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Home</Company>
  <Pages>8</Pages>
  <Words>1683</Words>
  <Characters>9597</Characters>
  <Lines>79</Lines>
  <Paragraphs>22</Paragraphs>
  <TotalTime>28</TotalTime>
  <ScaleCrop>false</ScaleCrop>
  <LinksUpToDate>false</LinksUpToDate>
  <CharactersWithSpaces>11258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2025-03-21T14:00:00Z</dcterms:created>
  <dc:creator>Епинина Анастасия Викторовна</dc:creator>
  <cp:lastModifiedBy>User</cp:lastModifiedBy>
  <cp:lastPrinted>2025-03-21T11:24:00Z</cp:lastPrinted>
  <dcterms:modified xsi:type="dcterms:W3CDTF">2025-03-21T17:41:01Z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810DA0CB7FA54161B779678BFCADC031_13</vt:lpwstr>
  </property>
</Properties>
</file>