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</w:t>
      </w:r>
    </w:p>
    <w:p w:rsidR="007D667C" w:rsidRPr="007D667C" w:rsidRDefault="007D667C" w:rsidP="007D667C">
      <w:pPr>
        <w:spacing w:line="316" w:lineRule="auto"/>
        <w:ind w:right="831" w:hanging="3"/>
        <w:rPr>
          <w:rFonts w:ascii="Times New Roman" w:eastAsia="Times New Roman" w:hAnsi="Times New Roman" w:cs="Times New Roman"/>
          <w:sz w:val="24"/>
          <w:szCs w:val="24"/>
        </w:rPr>
      </w:pPr>
      <w:r w:rsidRPr="007D667C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Калининского района Санкт-Петербурга</w:t>
      </w:r>
    </w:p>
    <w:p w:rsidR="005A53F3" w:rsidRDefault="0081427F" w:rsidP="00554980">
      <w:pPr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(где будет проходить мероприятие)</w:t>
      </w:r>
    </w:p>
    <w:p w:rsidR="007D667C" w:rsidRPr="007D667C" w:rsidRDefault="007D667C" w:rsidP="00554980">
      <w:pPr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195256, г. Санкт-Петербург, ул. Софьи </w:t>
      </w:r>
      <w:r w:rsidRPr="007D667C">
        <w:rPr>
          <w:rFonts w:ascii="Times New Roman" w:eastAsia="Times New Roman" w:hAnsi="Times New Roman" w:cs="Times New Roman"/>
          <w:sz w:val="24"/>
          <w:szCs w:val="24"/>
        </w:rPr>
        <w:t>Ковалевской, д.16, корп.6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(директор)</w:t>
      </w:r>
    </w:p>
    <w:p w:rsidR="007D667C" w:rsidRPr="007D667C" w:rsidRDefault="007D667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</w:rPr>
        <w:t>Калганова</w:t>
      </w:r>
      <w:proofErr w:type="spellEnd"/>
      <w:r w:rsidRPr="007D667C">
        <w:rPr>
          <w:rFonts w:ascii="Times New Roman" w:eastAsia="Times New Roman" w:hAnsi="Times New Roman" w:cs="Times New Roman"/>
          <w:sz w:val="24"/>
          <w:szCs w:val="24"/>
        </w:rPr>
        <w:t xml:space="preserve"> Светлана Витальевна</w:t>
      </w:r>
    </w:p>
    <w:p w:rsidR="00E707D4" w:rsidRPr="00F0717B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</w:t>
      </w:r>
    </w:p>
    <w:p w:rsidR="007D667C" w:rsidRPr="007D667C" w:rsidRDefault="007D667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</w:rPr>
        <w:t>Грекова</w:t>
      </w:r>
      <w:proofErr w:type="spellEnd"/>
      <w:r w:rsidRPr="007D667C">
        <w:rPr>
          <w:rFonts w:ascii="Times New Roman" w:eastAsia="Times New Roman" w:hAnsi="Times New Roman" w:cs="Times New Roman"/>
          <w:sz w:val="24"/>
          <w:szCs w:val="24"/>
        </w:rPr>
        <w:t xml:space="preserve"> Любовь Васильевна, +79213937325, </w:t>
      </w: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  <w:lang w:val="en-US"/>
        </w:rPr>
        <w:t>glv</w:t>
      </w:r>
      <w:proofErr w:type="spellEnd"/>
      <w:r w:rsidRPr="007D667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  <w:lang w:val="en-US"/>
        </w:rPr>
        <w:t>imc</w:t>
      </w:r>
      <w:proofErr w:type="spellEnd"/>
      <w:r w:rsidRPr="007D667C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7D66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D667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семинара</w:t>
      </w:r>
    </w:p>
    <w:p w:rsidR="005A53F3" w:rsidRPr="007D667C" w:rsidRDefault="007D667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67C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образовательной организацией: анализ информации и цифровые технологии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</w:t>
      </w:r>
    </w:p>
    <w:p w:rsidR="007D667C" w:rsidRPr="007D667C" w:rsidRDefault="007D667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67C">
        <w:rPr>
          <w:rFonts w:ascii="Times New Roman" w:eastAsia="Times New Roman" w:hAnsi="Times New Roman" w:cs="Times New Roman"/>
          <w:sz w:val="24"/>
          <w:szCs w:val="24"/>
        </w:rPr>
        <w:t>Заместители директора ОУ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содержания семинара</w:t>
      </w:r>
    </w:p>
    <w:p w:rsidR="00430248" w:rsidRDefault="00A16DB7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84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 xml:space="preserve"> систематизировать информационные потоки? </w:t>
      </w:r>
      <w:r w:rsidRPr="006B5846">
        <w:rPr>
          <w:rFonts w:ascii="Times New Roman" w:eastAsia="Times New Roman" w:hAnsi="Times New Roman" w:cs="Times New Roman"/>
          <w:sz w:val="24"/>
          <w:szCs w:val="24"/>
        </w:rPr>
        <w:t xml:space="preserve">Какие средства хранения и способы обработки 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>информации можно использовать для оптимизации времени? Какие эффективные решения принимаются на основе анализа данных? Какую ро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ль играют цифровые технологии в 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 xml:space="preserve">управлении образовательной организацией? Эти вопросы послужили основой для систематизации практического опыта </w:t>
      </w:r>
      <w:r w:rsidR="0083582F" w:rsidRPr="006B5846">
        <w:rPr>
          <w:rFonts w:ascii="Times New Roman" w:eastAsia="Times New Roman" w:hAnsi="Times New Roman" w:cs="Times New Roman"/>
          <w:sz w:val="24"/>
          <w:szCs w:val="24"/>
        </w:rPr>
        <w:t>по анализу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</w:t>
      </w:r>
      <w:r w:rsidR="0083582F" w:rsidRPr="006B5846">
        <w:rPr>
          <w:rFonts w:ascii="Times New Roman" w:eastAsia="Times New Roman" w:hAnsi="Times New Roman" w:cs="Times New Roman"/>
          <w:sz w:val="24"/>
          <w:szCs w:val="24"/>
        </w:rPr>
        <w:t xml:space="preserve">оценочных процедур, информации баз данных АИСУ «Параграф» и 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>мониторингов</w:t>
      </w:r>
      <w:r w:rsidR="0083582F" w:rsidRPr="006B5846">
        <w:rPr>
          <w:rFonts w:ascii="Times New Roman" w:eastAsia="Times New Roman" w:hAnsi="Times New Roman" w:cs="Times New Roman"/>
          <w:sz w:val="24"/>
          <w:szCs w:val="24"/>
        </w:rPr>
        <w:t>ых исследований</w:t>
      </w:r>
      <w:r w:rsidR="00E5733C" w:rsidRPr="006B5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82F" w:rsidRPr="006B5846">
        <w:rPr>
          <w:rFonts w:ascii="Times New Roman" w:eastAsia="Times New Roman" w:hAnsi="Times New Roman" w:cs="Times New Roman"/>
          <w:sz w:val="24"/>
          <w:szCs w:val="24"/>
        </w:rPr>
        <w:t>с целью оптимизации образовательного процесса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65A">
        <w:rPr>
          <w:rFonts w:ascii="Times New Roman" w:eastAsia="Times New Roman" w:hAnsi="Times New Roman" w:cs="Times New Roman"/>
          <w:sz w:val="24"/>
          <w:szCs w:val="24"/>
        </w:rPr>
        <w:t xml:space="preserve">коллективом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>ИМЦ Калининского района</w:t>
      </w:r>
      <w:r w:rsidR="0083582F" w:rsidRPr="006B58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внешних мониторингов обучающихся (ЕГЭ), учителей (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>ИАС «Конструктор»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) анализируются и интерпретируются н </w:t>
      </w:r>
      <w:r w:rsidR="007F16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уровне города, района и школы. Выявляются дефициты в разрезе города, района посредством сравнительного, динамического и проблемного анализа методист</w:t>
      </w:r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 xml:space="preserve">ами </w:t>
      </w:r>
      <w:proofErr w:type="spellStart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СПбЦОКОиИТ</w:t>
      </w:r>
      <w:proofErr w:type="spellEnd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>СПбАППО</w:t>
      </w:r>
      <w:proofErr w:type="spellEnd"/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ИМЦ, тематические исследования предоставляют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>ся сетевыми партнерами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, например, </w:t>
      </w:r>
      <w:proofErr w:type="spellStart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. Однако без контекстных данных, имеющихся в базе АИСУ «Параграф», нельзя увидеть проблему на уровне конкретной школы, а значит, и принять эффективное решение. На уровне </w:t>
      </w:r>
      <w:r w:rsidR="007F16F9">
        <w:rPr>
          <w:rFonts w:ascii="Times New Roman" w:eastAsia="Times New Roman" w:hAnsi="Times New Roman" w:cs="Times New Roman"/>
          <w:sz w:val="24"/>
          <w:szCs w:val="24"/>
        </w:rPr>
        <w:t>системы образования района буду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т представлен</w:t>
      </w:r>
      <w:r w:rsidR="00BD5C5D">
        <w:rPr>
          <w:rFonts w:ascii="Times New Roman" w:eastAsia="Times New Roman" w:hAnsi="Times New Roman" w:cs="Times New Roman"/>
          <w:sz w:val="24"/>
          <w:szCs w:val="24"/>
        </w:rPr>
        <w:t xml:space="preserve">ы эффективные 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t xml:space="preserve">практики </w:t>
      </w:r>
      <w:proofErr w:type="spellStart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внутрикластерного</w:t>
      </w:r>
      <w:proofErr w:type="spellEnd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школ с низкими образовательными результатами</w:t>
      </w:r>
      <w:r w:rsidR="007F16F9" w:rsidRPr="007F1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6F9" w:rsidRPr="006B584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итогам </w:t>
      </w:r>
      <w:r w:rsidR="007F16F9" w:rsidRPr="006B5846">
        <w:rPr>
          <w:rFonts w:ascii="Times New Roman" w:eastAsia="Times New Roman" w:hAnsi="Times New Roman" w:cs="Times New Roman"/>
          <w:sz w:val="24"/>
          <w:szCs w:val="24"/>
        </w:rPr>
        <w:t>оценочных процедур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t xml:space="preserve"> обуч</w:t>
      </w:r>
      <w:r w:rsidR="007F16F9">
        <w:rPr>
          <w:rFonts w:ascii="Times New Roman" w:eastAsia="Times New Roman" w:hAnsi="Times New Roman" w:cs="Times New Roman"/>
          <w:sz w:val="24"/>
          <w:szCs w:val="24"/>
        </w:rPr>
        <w:t xml:space="preserve">ающихся 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>и программа повышения квалификации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t xml:space="preserve"> в рамках сетевого взаимодействия с </w:t>
      </w:r>
      <w:proofErr w:type="spellStart"/>
      <w:r w:rsidR="00430248"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 на основе анализа выявленных 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 дефицитов учителей Калининского района по итогам диагностики их компетенций в ИАС «Конструктор»</w:t>
      </w:r>
      <w:r w:rsidR="00F0717B" w:rsidRPr="006B58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6BF5" w:rsidRPr="000E25A6" w:rsidRDefault="00F0717B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846">
        <w:rPr>
          <w:rFonts w:ascii="Times New Roman" w:eastAsia="Times New Roman" w:hAnsi="Times New Roman" w:cs="Times New Roman"/>
          <w:sz w:val="24"/>
          <w:szCs w:val="24"/>
        </w:rPr>
        <w:t>Кто отвечает за анализ данных, какая система информирования сложилась в школе, кто и каким образом принимает решения и проводит кон</w:t>
      </w:r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>троль их выполнения в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="0043024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</w:t>
      </w:r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Pr="006B5846">
        <w:rPr>
          <w:rFonts w:ascii="Times New Roman" w:eastAsia="Times New Roman" w:hAnsi="Times New Roman" w:cs="Times New Roman"/>
          <w:sz w:val="24"/>
          <w:szCs w:val="24"/>
        </w:rPr>
        <w:t xml:space="preserve">вопросы </w:t>
      </w:r>
      <w:r w:rsidR="00E92533" w:rsidRPr="006B5846">
        <w:rPr>
          <w:rFonts w:ascii="Times New Roman" w:eastAsia="Times New Roman" w:hAnsi="Times New Roman" w:cs="Times New Roman"/>
          <w:sz w:val="24"/>
          <w:szCs w:val="24"/>
        </w:rPr>
        <w:t>станут предметом рассмотрения на</w:t>
      </w:r>
      <w:r w:rsidR="00DD6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практикуме 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>«Доказательное управление», которая предоставит участникам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 семинара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взглянуть на систематизацию информационных потоков в образовательной среде. В рамках практикума будут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подняты 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 xml:space="preserve">вопросы использования инструментов работы с данными, методов обработки информации и стратегий принятия эффективных управленческих решений, основанных на анализе данных. Особое внимание </w:t>
      </w:r>
      <w:r w:rsidR="000E25A6" w:rsidRPr="000E25A6">
        <w:rPr>
          <w:rFonts w:ascii="Times New Roman" w:eastAsia="Times New Roman" w:hAnsi="Times New Roman" w:cs="Times New Roman"/>
          <w:sz w:val="24"/>
          <w:szCs w:val="24"/>
        </w:rPr>
        <w:t xml:space="preserve">будет отведено рассмотрению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>проблемы необходимости практического владения руководителем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>инструментарием анализа данных для успешного управления. Практик</w:t>
      </w:r>
      <w:r w:rsidR="00217563">
        <w:rPr>
          <w:rFonts w:ascii="Times New Roman" w:eastAsia="Times New Roman" w:hAnsi="Times New Roman" w:cs="Times New Roman"/>
          <w:sz w:val="24"/>
          <w:szCs w:val="24"/>
        </w:rPr>
        <w:t>ум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 xml:space="preserve"> завершится обсуждением </w:t>
      </w:r>
      <w:r w:rsidR="000E25A6" w:rsidRPr="000E25A6">
        <w:rPr>
          <w:rFonts w:ascii="Times New Roman" w:eastAsia="Times New Roman" w:hAnsi="Times New Roman" w:cs="Times New Roman"/>
          <w:sz w:val="24"/>
          <w:szCs w:val="24"/>
        </w:rPr>
        <w:t xml:space="preserve">участниками 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>принятых решений на основани</w:t>
      </w:r>
      <w:r w:rsidR="00EE365A">
        <w:rPr>
          <w:rFonts w:ascii="Times New Roman" w:eastAsia="Times New Roman" w:hAnsi="Times New Roman" w:cs="Times New Roman"/>
          <w:sz w:val="24"/>
          <w:szCs w:val="24"/>
        </w:rPr>
        <w:t>и их практического опыта. Настояший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 xml:space="preserve"> формат работы предоставляет </w:t>
      </w:r>
      <w:r w:rsidR="000E25A6" w:rsidRPr="000E25A6">
        <w:rPr>
          <w:rFonts w:ascii="Times New Roman" w:eastAsia="Times New Roman" w:hAnsi="Times New Roman" w:cs="Times New Roman"/>
          <w:sz w:val="24"/>
          <w:szCs w:val="24"/>
        </w:rPr>
        <w:t xml:space="preserve">всем желающим </w:t>
      </w:r>
      <w:r w:rsidR="00DD6BF5" w:rsidRPr="000E25A6">
        <w:rPr>
          <w:rFonts w:ascii="Times New Roman" w:eastAsia="Times New Roman" w:hAnsi="Times New Roman" w:cs="Times New Roman"/>
          <w:sz w:val="24"/>
          <w:szCs w:val="24"/>
        </w:rPr>
        <w:t>обменяться опытом, творчески подойти к актуальным темам доказательного управления в образовательном процессе.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AF1EAD" w:rsidRPr="00DD6BF5">
        <w:rPr>
          <w:rFonts w:ascii="Times New Roman" w:eastAsia="Times New Roman" w:hAnsi="Times New Roman" w:cs="Times New Roman"/>
          <w:b/>
          <w:sz w:val="24"/>
          <w:szCs w:val="24"/>
        </w:rPr>
        <w:t>27.03.2024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Начало: </w:t>
      </w:r>
      <w:r w:rsidR="00DD6BF5">
        <w:rPr>
          <w:rFonts w:ascii="Times New Roman" w:eastAsia="Times New Roman" w:hAnsi="Times New Roman" w:cs="Times New Roman"/>
          <w:b/>
          <w:sz w:val="24"/>
          <w:szCs w:val="24"/>
        </w:rPr>
        <w:t>11:00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семинара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279"/>
        <w:gridCol w:w="3290"/>
      </w:tblGrid>
      <w:tr w:rsidR="005A53F3" w:rsidRPr="00531ACB" w:rsidTr="00980398">
        <w:trPr>
          <w:trHeight w:val="44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554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(выступающие)</w:t>
            </w:r>
          </w:p>
        </w:tc>
      </w:tr>
      <w:tr w:rsidR="00D2333B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Default="00D2333B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Default="00D2333B" w:rsidP="0055150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Default="00D2333B" w:rsidP="0055150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33B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Default="00D2333B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11:00-11:05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Pr="00531ACB" w:rsidRDefault="00C756A8" w:rsidP="0055150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семинара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Pr="00531ACB" w:rsidRDefault="00D2333B" w:rsidP="0055150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Витальевна, директор ИМЦ</w:t>
            </w:r>
            <w:r w:rsidR="00C75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Калининского района</w:t>
            </w:r>
          </w:p>
        </w:tc>
      </w:tr>
      <w:tr w:rsidR="00D2333B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3B" w:rsidRPr="00531ACB" w:rsidRDefault="00D2333B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11:05-11:10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3B" w:rsidRPr="00D47DF2" w:rsidRDefault="00D2333B" w:rsidP="00D2333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F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ресурсы и возможности</w:t>
            </w:r>
          </w:p>
          <w:p w:rsidR="00D2333B" w:rsidRPr="00531ACB" w:rsidRDefault="00D2333B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3B" w:rsidRPr="00531ACB" w:rsidRDefault="00D2333B" w:rsidP="004E33A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Васильевна, </w:t>
            </w:r>
            <w:r w:rsidR="004E3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  <w:r w:rsidR="00152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Калининского района</w:t>
            </w:r>
          </w:p>
        </w:tc>
      </w:tr>
      <w:tr w:rsidR="00D2333B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Pr="00531ACB" w:rsidRDefault="00D2333B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11:10-11:20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Pr="00531ACB" w:rsidRDefault="00D2333B" w:rsidP="00C22F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качеством образовательной деятельности посредством </w:t>
            </w:r>
            <w:proofErr w:type="spellStart"/>
            <w:r w:rsidRPr="00D47DF2">
              <w:rPr>
                <w:rFonts w:ascii="Times New Roman" w:hAnsi="Times New Roman" w:cs="Times New Roman"/>
                <w:sz w:val="24"/>
                <w:szCs w:val="24"/>
              </w:rPr>
              <w:t>внутрикластерного</w:t>
            </w:r>
            <w:proofErr w:type="spellEnd"/>
            <w:r w:rsidRPr="00D47DF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школ с низкими образовательными результатами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333B" w:rsidRPr="00531ACB" w:rsidRDefault="00D2333B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Витальевна, директор ИМЦ</w:t>
            </w:r>
            <w:r w:rsidR="00C75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Калининского района</w:t>
            </w:r>
          </w:p>
        </w:tc>
      </w:tr>
      <w:tr w:rsidR="00D2333B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3B" w:rsidRPr="00531ACB" w:rsidRDefault="00D2333B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3B" w:rsidRPr="00531ACB" w:rsidRDefault="00D2333B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психолого-педагогических компетенций у педагогов школ в цифровой образовательной среде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FD3" w:rsidRPr="00531ACB" w:rsidRDefault="00D2333B" w:rsidP="00C75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Анастасия Дмитриевна, магистрант направления психолого-педагогического образования</w:t>
            </w:r>
            <w:r w:rsidR="0040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профилю п</w:t>
            </w:r>
            <w:r w:rsidR="00406FD3" w:rsidRPr="00406FD3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едагогический дизайн в цифровой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Гуманитарного института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СПбПУ</w:t>
            </w:r>
            <w:proofErr w:type="spellEnd"/>
          </w:p>
        </w:tc>
      </w:tr>
      <w:tr w:rsidR="00C22F60" w:rsidRPr="00531ACB" w:rsidTr="00C22F60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F60" w:rsidRPr="00531ACB" w:rsidRDefault="00C22F60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11:30-11:40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531ACB" w:rsidRDefault="00C22F60" w:rsidP="0014585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влияния на образовательные результаты школьников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531ACB" w:rsidRDefault="00C22F60" w:rsidP="0014585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Андреевна, заведующий информационно-аналитическим центром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ИМЦ </w:t>
            </w:r>
            <w:r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Калининского района</w:t>
            </w:r>
          </w:p>
        </w:tc>
      </w:tr>
      <w:tr w:rsidR="00C22F60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531ACB" w:rsidRDefault="00C22F60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11:40-11:50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531ACB" w:rsidRDefault="00D61486" w:rsidP="00D6148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Доказательный менеджмент</w:t>
            </w:r>
            <w:r w:rsidR="00C2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A8" w:rsidRPr="00C756A8" w:rsidRDefault="00C756A8" w:rsidP="00C756A8">
            <w:pPr>
              <w:numPr>
                <w:ilvl w:val="0"/>
                <w:numId w:val="2"/>
              </w:numPr>
              <w:shd w:val="clear" w:color="auto" w:fill="FBFBFB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56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C75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директор,</w:t>
            </w:r>
          </w:p>
          <w:p w:rsidR="00C22F60" w:rsidRPr="00C22F60" w:rsidRDefault="00C22F60" w:rsidP="00C22F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 Владимир Маркович,</w:t>
            </w:r>
          </w:p>
          <w:p w:rsidR="00C22F60" w:rsidRPr="00531ACB" w:rsidRDefault="00C756A8" w:rsidP="00C7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ГБОУ СОШ №156 Калининского района</w:t>
            </w:r>
          </w:p>
        </w:tc>
      </w:tr>
      <w:tr w:rsidR="00C22F60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Default="00C22F60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D2333B" w:rsidRDefault="00C22F60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«Доказательное управление в школе»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A8" w:rsidRDefault="008C44F8" w:rsidP="00C75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ведущие: </w:t>
            </w:r>
            <w:proofErr w:type="spellStart"/>
            <w:r w:rsidR="00C22F60"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="00C22F60" w:rsidRPr="00D2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Андреевна</w:t>
            </w:r>
            <w:r w:rsidR="00C22F60">
              <w:rPr>
                <w:rFonts w:ascii="Times New Roman" w:eastAsia="Times New Roman" w:hAnsi="Times New Roman" w:cs="Times New Roman"/>
                <w:sz w:val="24"/>
                <w:szCs w:val="24"/>
              </w:rPr>
              <w:t>, Кравцов Владимир Маркович</w:t>
            </w:r>
          </w:p>
          <w:p w:rsidR="008C44F8" w:rsidRDefault="008C44F8" w:rsidP="00C75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эксперты: Толкачева Валентина Александровна, старший 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СпбЦОКОиИТ</w:t>
            </w:r>
            <w:proofErr w:type="spellEnd"/>
          </w:p>
          <w:p w:rsidR="00C756A8" w:rsidRPr="00D2333B" w:rsidRDefault="00C756A8" w:rsidP="00C75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Курганов Алексей Григорьевич, 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СПбЦОКОиИТ</w:t>
            </w:r>
            <w:proofErr w:type="spellEnd"/>
          </w:p>
        </w:tc>
      </w:tr>
      <w:tr w:rsidR="00C22F60" w:rsidRPr="00531ACB" w:rsidTr="00D2333B">
        <w:trPr>
          <w:trHeight w:val="4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Default="00C22F60" w:rsidP="0055498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4F8" w:rsidRDefault="008C44F8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по итогам семинара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22F60" w:rsidRDefault="008C44F8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микрофон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2F60" w:rsidRPr="00D2333B" w:rsidRDefault="00C22F60" w:rsidP="00D2333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980" w:rsidRDefault="00554980" w:rsidP="00554980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980" w:rsidRDefault="00554980" w:rsidP="00554980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A53F3" w:rsidRPr="00A16DB7" w:rsidRDefault="005A53F3" w:rsidP="00554980">
      <w:pPr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6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Схема проезда</w:t>
      </w:r>
    </w:p>
    <w:p w:rsidR="00A16DB7" w:rsidRDefault="00636AEF" w:rsidP="00554980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Пешком </w:t>
      </w:r>
      <w:r w:rsid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6DB7"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>т станции метро</w:t>
      </w:r>
      <w:r w:rsidR="00A16DB7" w:rsidRPr="00AF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«Академическая»</w:t>
      </w:r>
    </w:p>
    <w:p w:rsidR="00636AEF" w:rsidRPr="00531ACB" w:rsidRDefault="00636AEF" w:rsidP="0055498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1,16 км  - 14 минут</w:t>
      </w:r>
    </w:p>
    <w:p w:rsidR="005A53F3" w:rsidRPr="00A16DB7" w:rsidRDefault="005A53F3" w:rsidP="00A16DB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 w:rsidR="00A16DB7"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1EAD" w:rsidRPr="00AF1EAD" w:rsidRDefault="00A16DB7" w:rsidP="00A16DB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>От станции метро</w:t>
      </w:r>
      <w:r w:rsidR="00AF1EAD" w:rsidRPr="00AF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«Академическая»</w:t>
      </w:r>
      <w:r w:rsidR="00636AEF"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остановки «Северный проспект»</w:t>
      </w:r>
      <w:r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- 15 минут</w:t>
      </w:r>
      <w:r w:rsidR="00AF1EAD" w:rsidRPr="00AF1E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1EAD" w:rsidRPr="00AF1EAD" w:rsidRDefault="00AF1EAD" w:rsidP="00A16DB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Автобус: </w:t>
      </w:r>
      <w:r w:rsidR="00636AEF"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>102, 153,178, 206</w:t>
      </w:r>
    </w:p>
    <w:p w:rsidR="00AF1EAD" w:rsidRPr="00AF1EAD" w:rsidRDefault="00636AEF" w:rsidP="00A16DB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Троллейбус: </w:t>
      </w:r>
      <w:r w:rsidR="00AF1EAD" w:rsidRPr="00AF1EAD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AF1EAD" w:rsidRPr="00531ACB" w:rsidRDefault="00636AEF" w:rsidP="00554980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3810000"/>
            <wp:effectExtent l="0" t="0" r="0" b="0"/>
            <wp:docPr id="1" name="Рисунок 1" descr="C:\Users\1\Downloads\ИМЦ Калининского района_12-01-2024_14-27-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ИМЦ Калининского района_12-01-2024_14-27-4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EAD" w:rsidRPr="00531ACB" w:rsidSect="00554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C8" w:rsidRDefault="00C820C8">
      <w:r>
        <w:separator/>
      </w:r>
    </w:p>
  </w:endnote>
  <w:endnote w:type="continuationSeparator" w:id="0">
    <w:p w:rsidR="00C820C8" w:rsidRDefault="00C8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80" w:rsidRDefault="005549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80" w:rsidRDefault="005549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80" w:rsidRDefault="005549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C8" w:rsidRDefault="00C820C8">
      <w:r>
        <w:separator/>
      </w:r>
    </w:p>
  </w:footnote>
  <w:footnote w:type="continuationSeparator" w:id="0">
    <w:p w:rsidR="00C820C8" w:rsidRDefault="00C8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80" w:rsidRDefault="005549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D4" w:rsidRDefault="00E707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0"/>
      <w:tblW w:w="9854" w:type="dxa"/>
      <w:tblInd w:w="-115" w:type="dxa"/>
      <w:tblBorders>
        <w:bottom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7479"/>
      <w:gridCol w:w="2375"/>
    </w:tblGrid>
    <w:tr w:rsidR="00E707D4">
      <w:trPr>
        <w:trHeight w:val="700"/>
      </w:trPr>
      <w:tc>
        <w:tcPr>
          <w:tcW w:w="7479" w:type="dxa"/>
        </w:tcPr>
        <w:p w:rsidR="00E707D4" w:rsidRDefault="00A36C85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 w:after="480"/>
          </w:pPr>
          <w:r>
            <w:rPr>
              <w:rFonts w:ascii="Cambria" w:eastAsia="Cambria" w:hAnsi="Cambria" w:cs="Cambria"/>
              <w:b/>
              <w:sz w:val="20"/>
              <w:szCs w:val="20"/>
            </w:rPr>
            <w:t>15</w:t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-ая Всероссийская конференция с международным участием</w:t>
          </w:r>
          <w:r w:rsidR="00554980">
            <w:br/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«ИНФОРМАЦИОННЫЕ ТЕХНОЛОГИИ ДЛЯ НОВОЙ ШКОЛЫ»</w:t>
          </w:r>
        </w:p>
      </w:tc>
      <w:tc>
        <w:tcPr>
          <w:tcW w:w="2375" w:type="dxa"/>
        </w:tcPr>
        <w:p w:rsidR="00E707D4" w:rsidRDefault="0081427F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/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Санкт-Петербург</w:t>
          </w:r>
        </w:p>
        <w:p w:rsidR="00E707D4" w:rsidRDefault="00A3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27-29 марта 2024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  <w:tr w:rsidR="00E707D4">
      <w:trPr>
        <w:trHeight w:val="420"/>
      </w:trPr>
      <w:tc>
        <w:tcPr>
          <w:tcW w:w="7479" w:type="dxa"/>
        </w:tcPr>
        <w:p w:rsidR="00E707D4" w:rsidRDefault="00814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</w:rPr>
            <w:t xml:space="preserve">Выездной семинар </w:t>
          </w:r>
        </w:p>
        <w:p w:rsidR="00E707D4" w:rsidRDefault="0081427F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240"/>
          </w:pPr>
          <w:r>
            <w:rPr>
              <w:rFonts w:ascii="Cambria" w:eastAsia="Cambria" w:hAnsi="Cambria" w:cs="Cambria"/>
              <w:b/>
            </w:rPr>
            <w:t xml:space="preserve">в </w:t>
          </w:r>
          <w:r w:rsidR="00922A81">
            <w:rPr>
              <w:rFonts w:ascii="Cambria" w:eastAsia="Cambria" w:hAnsi="Cambria" w:cs="Cambria"/>
              <w:b/>
            </w:rPr>
            <w:t>ОУ( наименование)</w:t>
          </w:r>
        </w:p>
      </w:tc>
      <w:tc>
        <w:tcPr>
          <w:tcW w:w="2375" w:type="dxa"/>
        </w:tcPr>
        <w:p w:rsidR="00E707D4" w:rsidRDefault="00A36C85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27 марта 2024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</w:tbl>
  <w:p w:rsidR="00E707D4" w:rsidRDefault="00E707D4" w:rsidP="005549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00" w:beforeAutospacing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80" w:rsidRDefault="00554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0AE5"/>
    <w:multiLevelType w:val="multilevel"/>
    <w:tmpl w:val="622E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D0903"/>
    <w:multiLevelType w:val="multilevel"/>
    <w:tmpl w:val="EEB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D4"/>
    <w:rsid w:val="000035BA"/>
    <w:rsid w:val="000752D6"/>
    <w:rsid w:val="000C0A13"/>
    <w:rsid w:val="000E25A6"/>
    <w:rsid w:val="001527D6"/>
    <w:rsid w:val="00217563"/>
    <w:rsid w:val="00230161"/>
    <w:rsid w:val="0033222C"/>
    <w:rsid w:val="00406FD3"/>
    <w:rsid w:val="00430248"/>
    <w:rsid w:val="00460AB0"/>
    <w:rsid w:val="004E33AC"/>
    <w:rsid w:val="0051639A"/>
    <w:rsid w:val="00554980"/>
    <w:rsid w:val="005A0B4D"/>
    <w:rsid w:val="005A53F3"/>
    <w:rsid w:val="00636AEF"/>
    <w:rsid w:val="006A7B5E"/>
    <w:rsid w:val="006B5846"/>
    <w:rsid w:val="006E290E"/>
    <w:rsid w:val="007D667C"/>
    <w:rsid w:val="007F16F9"/>
    <w:rsid w:val="0081427F"/>
    <w:rsid w:val="0083582F"/>
    <w:rsid w:val="00855E43"/>
    <w:rsid w:val="008C44F8"/>
    <w:rsid w:val="00922A81"/>
    <w:rsid w:val="009728A2"/>
    <w:rsid w:val="00980398"/>
    <w:rsid w:val="00A16DB7"/>
    <w:rsid w:val="00A36C85"/>
    <w:rsid w:val="00A50656"/>
    <w:rsid w:val="00A70EC2"/>
    <w:rsid w:val="00AD672A"/>
    <w:rsid w:val="00AF1EAD"/>
    <w:rsid w:val="00BD5C5D"/>
    <w:rsid w:val="00C22F60"/>
    <w:rsid w:val="00C63399"/>
    <w:rsid w:val="00C756A8"/>
    <w:rsid w:val="00C820C8"/>
    <w:rsid w:val="00CA39CF"/>
    <w:rsid w:val="00D2333B"/>
    <w:rsid w:val="00D47DF2"/>
    <w:rsid w:val="00D61486"/>
    <w:rsid w:val="00D63705"/>
    <w:rsid w:val="00DC4550"/>
    <w:rsid w:val="00DD6BF5"/>
    <w:rsid w:val="00E5733C"/>
    <w:rsid w:val="00E707D4"/>
    <w:rsid w:val="00E92533"/>
    <w:rsid w:val="00EC18E0"/>
    <w:rsid w:val="00EE365A"/>
    <w:rsid w:val="00F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rmal (Web)"/>
    <w:basedOn w:val="a"/>
    <w:uiPriority w:val="99"/>
    <w:semiHidden/>
    <w:unhideWhenUsed/>
    <w:rsid w:val="00AF1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rmal (Web)"/>
    <w:basedOn w:val="a"/>
    <w:uiPriority w:val="99"/>
    <w:semiHidden/>
    <w:unhideWhenUsed/>
    <w:rsid w:val="00AF1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426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83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5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L8Cogp3GTe9ngbuV/uN57Lfg==">AMUW2mUZO0mBxEBLG4HLGbxSoupjivFToJUu5un1FECQ6TOa3yyYDalhhRzvLaramOd93LVefghVh6/Cjf9F/LASaS6f0O0z/YMC2VR5c1vG7PDIvzfby5GoZsJaXFaCIcKmJzSBAZYTe+mv1FeY7KD/ooORTFzMDUqq/ov3LNXRPASlh3N0yC7Ggft3vVjRrNg7mfNNi9PXLSofpGihe1NnkJXUFqxa5A3SsC5ZTuiLTz5Ylg0yrBpA7xdQkgEvjrgaH5ndIlb5fMsnIkUDLEEJE4329fHGK1rFxceHpV80KAPv7pHOb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19</cp:revision>
  <dcterms:created xsi:type="dcterms:W3CDTF">2023-12-08T12:14:00Z</dcterms:created>
  <dcterms:modified xsi:type="dcterms:W3CDTF">2024-02-09T10:41:00Z</dcterms:modified>
</cp:coreProperties>
</file>